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EDD" w:rsidRPr="00645C50" w:rsidRDefault="00BA5F3E">
      <w:pPr>
        <w:jc w:val="center"/>
        <w:rPr>
          <w:sz w:val="44"/>
          <w:szCs w:val="44"/>
          <w:lang w:val="pt-PT"/>
        </w:rPr>
      </w:pPr>
      <w:r w:rsidRPr="00645C50">
        <w:rPr>
          <w:sz w:val="44"/>
          <w:szCs w:val="44"/>
          <w:lang w:val="pt-PT"/>
        </w:rPr>
        <w:t>2</w:t>
      </w:r>
      <w:r w:rsidRPr="00645C50">
        <w:rPr>
          <w:sz w:val="44"/>
          <w:szCs w:val="44"/>
          <w:vertAlign w:val="superscript"/>
          <w:lang w:val="pt-PT"/>
        </w:rPr>
        <w:t>nd</w:t>
      </w:r>
      <w:r w:rsidRPr="00645C50">
        <w:rPr>
          <w:sz w:val="44"/>
          <w:szCs w:val="44"/>
          <w:lang w:val="pt-PT"/>
        </w:rPr>
        <w:t xml:space="preserve"> General Assem</w:t>
      </w:r>
      <w:bookmarkStart w:id="0" w:name="_GoBack"/>
      <w:bookmarkEnd w:id="0"/>
      <w:r w:rsidRPr="00645C50">
        <w:rPr>
          <w:sz w:val="44"/>
          <w:szCs w:val="44"/>
          <w:lang w:val="pt-PT"/>
        </w:rPr>
        <w:t>bly</w:t>
      </w:r>
    </w:p>
    <w:p w:rsidR="00F77EDD" w:rsidRPr="00645C50" w:rsidRDefault="00BA5F3E">
      <w:pPr>
        <w:jc w:val="center"/>
        <w:rPr>
          <w:sz w:val="32"/>
          <w:szCs w:val="32"/>
          <w:lang w:val="pt-PT"/>
        </w:rPr>
      </w:pPr>
      <w:r w:rsidRPr="00645C50">
        <w:rPr>
          <w:sz w:val="32"/>
          <w:szCs w:val="32"/>
          <w:lang w:val="pt-PT"/>
        </w:rPr>
        <w:t>Iscte – Instituto Universitário de Lisboa</w:t>
      </w:r>
    </w:p>
    <w:p w:rsidR="00F77EDD" w:rsidRDefault="00BA5F3E">
      <w:pPr>
        <w:jc w:val="center"/>
        <w:rPr>
          <w:sz w:val="28"/>
          <w:szCs w:val="28"/>
        </w:rPr>
      </w:pPr>
      <w:r>
        <w:rPr>
          <w:sz w:val="28"/>
          <w:szCs w:val="28"/>
        </w:rPr>
        <w:t>11 – 13 January 2023</w:t>
      </w:r>
    </w:p>
    <w:p w:rsidR="00F77EDD" w:rsidRDefault="00BA5F3E">
      <w:pPr>
        <w:jc w:val="center"/>
      </w:pPr>
      <w:r>
        <w:rPr>
          <w:sz w:val="28"/>
          <w:szCs w:val="28"/>
        </w:rPr>
        <w:t>Room B1.02</w:t>
      </w:r>
    </w:p>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125"/>
        <w:gridCol w:w="8010"/>
      </w:tblGrid>
      <w:tr w:rsidR="00F77EDD">
        <w:tc>
          <w:tcPr>
            <w:tcW w:w="1350" w:type="dxa"/>
            <w:tcBorders>
              <w:top w:val="single" w:sz="4" w:space="0" w:color="000000"/>
              <w:left w:val="single" w:sz="4" w:space="0" w:color="000000"/>
              <w:bottom w:val="single" w:sz="4" w:space="0" w:color="000000"/>
              <w:right w:val="single" w:sz="4" w:space="0" w:color="000000"/>
            </w:tcBorders>
            <w:shd w:val="clear" w:color="auto" w:fill="F7CBAC"/>
          </w:tcPr>
          <w:p w:rsidR="00F77EDD" w:rsidRDefault="00BA5F3E">
            <w:pPr>
              <w:jc w:val="center"/>
              <w:rPr>
                <w:rFonts w:eastAsia="Calibri"/>
              </w:rPr>
            </w:pPr>
            <w:r>
              <w:rPr>
                <w:rFonts w:eastAsia="Calibri"/>
              </w:rPr>
              <w:t>DAY</w:t>
            </w:r>
          </w:p>
        </w:tc>
        <w:tc>
          <w:tcPr>
            <w:tcW w:w="1125" w:type="dxa"/>
            <w:tcBorders>
              <w:top w:val="single" w:sz="4" w:space="0" w:color="000000"/>
              <w:left w:val="single" w:sz="4" w:space="0" w:color="000000"/>
              <w:bottom w:val="single" w:sz="4" w:space="0" w:color="000000"/>
              <w:right w:val="single" w:sz="4" w:space="0" w:color="000000"/>
            </w:tcBorders>
            <w:shd w:val="clear" w:color="auto" w:fill="F7CBAC"/>
          </w:tcPr>
          <w:p w:rsidR="00F77EDD" w:rsidRDefault="00BA5F3E">
            <w:pPr>
              <w:jc w:val="center"/>
              <w:rPr>
                <w:rFonts w:eastAsia="Calibri"/>
              </w:rPr>
            </w:pPr>
            <w:r>
              <w:rPr>
                <w:rFonts w:eastAsia="Calibri"/>
              </w:rPr>
              <w:t>SCHEDULE</w:t>
            </w:r>
          </w:p>
        </w:tc>
        <w:tc>
          <w:tcPr>
            <w:tcW w:w="8010" w:type="dxa"/>
            <w:tcBorders>
              <w:top w:val="single" w:sz="4" w:space="0" w:color="000000"/>
              <w:left w:val="single" w:sz="4" w:space="0" w:color="000000"/>
              <w:bottom w:val="single" w:sz="4" w:space="0" w:color="000000"/>
              <w:right w:val="single" w:sz="4" w:space="0" w:color="000000"/>
            </w:tcBorders>
            <w:shd w:val="clear" w:color="auto" w:fill="F7CBAC"/>
          </w:tcPr>
          <w:p w:rsidR="00F77EDD" w:rsidRDefault="00BA5F3E">
            <w:pPr>
              <w:rPr>
                <w:rFonts w:eastAsia="Calibri"/>
              </w:rPr>
            </w:pPr>
            <w:r>
              <w:rPr>
                <w:rFonts w:eastAsia="Calibri"/>
              </w:rPr>
              <w:t>PROPOSED AGENDA</w:t>
            </w:r>
          </w:p>
        </w:tc>
      </w:tr>
      <w:tr w:rsidR="00F77EDD">
        <w:tc>
          <w:tcPr>
            <w:tcW w:w="1350" w:type="dxa"/>
            <w:vMerge w:val="restart"/>
            <w:tcBorders>
              <w:top w:val="single" w:sz="4" w:space="0" w:color="000000"/>
              <w:left w:val="single" w:sz="4" w:space="0" w:color="000000"/>
              <w:bottom w:val="single" w:sz="4" w:space="0" w:color="000000"/>
              <w:right w:val="single" w:sz="4" w:space="0" w:color="000000"/>
            </w:tcBorders>
            <w:vAlign w:val="center"/>
          </w:tcPr>
          <w:p w:rsidR="00F77EDD" w:rsidRDefault="00BA5F3E">
            <w:pPr>
              <w:jc w:val="center"/>
              <w:rPr>
                <w:rFonts w:eastAsia="Calibri"/>
              </w:rPr>
            </w:pPr>
            <w:r>
              <w:rPr>
                <w:rFonts w:eastAsia="Calibri"/>
              </w:rPr>
              <w:t>11</w:t>
            </w:r>
            <w:r>
              <w:rPr>
                <w:rFonts w:eastAsia="Calibri"/>
                <w:vertAlign w:val="superscript"/>
              </w:rPr>
              <w:t>th</w:t>
            </w:r>
            <w:r>
              <w:rPr>
                <w:rFonts w:eastAsia="Calibri"/>
              </w:rPr>
              <w:t xml:space="preserve"> January</w:t>
            </w:r>
          </w:p>
          <w:p w:rsidR="00F77EDD" w:rsidRDefault="00BA5F3E">
            <w:pPr>
              <w:jc w:val="center"/>
              <w:rPr>
                <w:rFonts w:eastAsia="Calibri"/>
              </w:rPr>
            </w:pPr>
            <w:r>
              <w:rPr>
                <w:rFonts w:eastAsia="Calibri"/>
              </w:rPr>
              <w:t>(Wednesday)</w:t>
            </w:r>
          </w:p>
        </w:tc>
        <w:tc>
          <w:tcPr>
            <w:tcW w:w="1125"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77EDD" w:rsidRDefault="00BA5F3E">
            <w:pPr>
              <w:jc w:val="center"/>
              <w:rPr>
                <w:rFonts w:eastAsia="Calibri"/>
              </w:rPr>
            </w:pPr>
            <w:r>
              <w:rPr>
                <w:rFonts w:eastAsia="Calibri"/>
              </w:rPr>
              <w:t>---</w:t>
            </w:r>
          </w:p>
        </w:tc>
        <w:tc>
          <w:tcPr>
            <w:tcW w:w="8010" w:type="dxa"/>
            <w:tcBorders>
              <w:top w:val="single" w:sz="4" w:space="0" w:color="000000"/>
              <w:left w:val="single" w:sz="4" w:space="0" w:color="000000"/>
              <w:bottom w:val="single" w:sz="4" w:space="0" w:color="000000"/>
              <w:right w:val="single" w:sz="4" w:space="0" w:color="000000"/>
            </w:tcBorders>
            <w:shd w:val="clear" w:color="auto" w:fill="FFF2CC"/>
          </w:tcPr>
          <w:p w:rsidR="00F77EDD" w:rsidRDefault="00F77EDD">
            <w:pPr>
              <w:rPr>
                <w:rFonts w:eastAsia="Calibri"/>
              </w:rPr>
            </w:pPr>
          </w:p>
          <w:p w:rsidR="00F77EDD" w:rsidRDefault="00BA5F3E">
            <w:pPr>
              <w:rPr>
                <w:rFonts w:eastAsia="Calibri"/>
              </w:rPr>
            </w:pPr>
            <w:r>
              <w:rPr>
                <w:rFonts w:eastAsia="Calibri"/>
              </w:rPr>
              <w:t>Travel from incoming countries</w:t>
            </w:r>
          </w:p>
          <w:p w:rsidR="00F77EDD" w:rsidRDefault="00F77EDD">
            <w:pPr>
              <w:rPr>
                <w:rFonts w:eastAsia="Calibri"/>
              </w:rPr>
            </w:pPr>
          </w:p>
        </w:tc>
      </w:tr>
      <w:tr w:rsidR="00F77EDD">
        <w:trPr>
          <w:trHeight w:val="2028"/>
        </w:trPr>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14:00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14:30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b/>
              </w:rPr>
            </w:pPr>
            <w:r>
              <w:rPr>
                <w:rFonts w:eastAsia="Calibri"/>
                <w:b/>
              </w:rPr>
              <w:t>Welcome / warm-up session</w:t>
            </w:r>
          </w:p>
          <w:p w:rsidR="00F77EDD" w:rsidRPr="00645C50" w:rsidRDefault="00BA5F3E">
            <w:pPr>
              <w:numPr>
                <w:ilvl w:val="0"/>
                <w:numId w:val="2"/>
              </w:numPr>
              <w:ind w:left="425"/>
              <w:rPr>
                <w:rFonts w:eastAsia="Calibri"/>
                <w:lang w:val="pt-PT"/>
              </w:rPr>
            </w:pPr>
            <w:r w:rsidRPr="00645C50">
              <w:rPr>
                <w:rFonts w:eastAsia="Calibri"/>
                <w:lang w:val="pt-PT"/>
              </w:rPr>
              <w:t xml:space="preserve">Welcome message, agenda and local arrangements </w:t>
            </w:r>
            <w:r w:rsidRPr="00645C50">
              <w:rPr>
                <w:rFonts w:eastAsia="Calibri"/>
                <w:i/>
                <w:lang w:val="pt-PT"/>
              </w:rPr>
              <w:t>(Fernando Brito e Abreu)</w:t>
            </w:r>
          </w:p>
          <w:p w:rsidR="00F77EDD" w:rsidRDefault="00BA5F3E">
            <w:pPr>
              <w:numPr>
                <w:ilvl w:val="0"/>
                <w:numId w:val="2"/>
              </w:numPr>
              <w:ind w:left="425"/>
              <w:rPr>
                <w:rFonts w:eastAsia="Calibri"/>
                <w:i/>
              </w:rPr>
            </w:pPr>
            <w:r>
              <w:rPr>
                <w:rFonts w:eastAsia="Calibri"/>
              </w:rPr>
              <w:t xml:space="preserve">EISMEA’s Project Officer message </w:t>
            </w:r>
            <w:r>
              <w:rPr>
                <w:rFonts w:eastAsia="Calibri"/>
                <w:i/>
              </w:rPr>
              <w:t>(</w:t>
            </w:r>
            <w:hyperlink r:id="rId8">
              <w:r>
                <w:rPr>
                  <w:rFonts w:eastAsia="Calibri"/>
                  <w:i/>
                  <w:color w:val="1155CC"/>
                  <w:u w:val="single"/>
                </w:rPr>
                <w:t xml:space="preserve">Ricardo </w:t>
              </w:r>
              <w:proofErr w:type="spellStart"/>
              <w:r>
                <w:rPr>
                  <w:rFonts w:eastAsia="Calibri"/>
                  <w:i/>
                  <w:color w:val="1155CC"/>
                  <w:u w:val="single"/>
                </w:rPr>
                <w:t>Aguado</w:t>
              </w:r>
              <w:proofErr w:type="spellEnd"/>
            </w:hyperlink>
            <w:r>
              <w:rPr>
                <w:rFonts w:eastAsia="Calibri"/>
                <w:i/>
              </w:rPr>
              <w:t>)</w:t>
            </w:r>
          </w:p>
          <w:p w:rsidR="00F77EDD" w:rsidRDefault="00F77EDD">
            <w:pPr>
              <w:ind w:left="720"/>
              <w:rPr>
                <w:rFonts w:eastAsia="Calibri"/>
                <w:i/>
              </w:rPr>
            </w:pPr>
          </w:p>
          <w:p w:rsidR="00F77EDD" w:rsidRDefault="00BA5F3E">
            <w:pPr>
              <w:rPr>
                <w:rFonts w:eastAsia="Calibri"/>
                <w:b/>
              </w:rPr>
            </w:pPr>
            <w:r>
              <w:rPr>
                <w:rFonts w:eastAsia="Calibri"/>
                <w:b/>
              </w:rPr>
              <w:t>WP1. Project Management and Coordination [EURECAT]</w:t>
            </w:r>
          </w:p>
          <w:p w:rsidR="00F77EDD" w:rsidRDefault="00BA5F3E">
            <w:pPr>
              <w:numPr>
                <w:ilvl w:val="0"/>
                <w:numId w:val="3"/>
              </w:numPr>
              <w:pBdr>
                <w:top w:val="nil"/>
                <w:left w:val="nil"/>
                <w:bottom w:val="nil"/>
                <w:right w:val="nil"/>
                <w:between w:val="nil"/>
              </w:pBdr>
              <w:ind w:left="425"/>
              <w:rPr>
                <w:rFonts w:eastAsia="Calibri"/>
                <w:color w:val="000000"/>
              </w:rPr>
            </w:pPr>
            <w:r>
              <w:rPr>
                <w:rFonts w:eastAsia="Calibri"/>
                <w:color w:val="000000"/>
              </w:rPr>
              <w:t>Schedule and deliverables progress</w:t>
            </w:r>
            <w:r>
              <w:rPr>
                <w:rFonts w:eastAsia="Calibri"/>
                <w:i/>
                <w:color w:val="000000"/>
              </w:rPr>
              <w:t xml:space="preserve"> (Ignacio de las Cuevas)</w:t>
            </w:r>
          </w:p>
          <w:p w:rsidR="00F77EDD" w:rsidRDefault="00BA5F3E">
            <w:pPr>
              <w:numPr>
                <w:ilvl w:val="0"/>
                <w:numId w:val="3"/>
              </w:numPr>
              <w:pBdr>
                <w:top w:val="nil"/>
                <w:left w:val="nil"/>
                <w:bottom w:val="nil"/>
                <w:right w:val="nil"/>
                <w:between w:val="nil"/>
              </w:pBdr>
              <w:ind w:left="425"/>
              <w:rPr>
                <w:rFonts w:eastAsia="Calibri"/>
                <w:color w:val="000000"/>
              </w:rPr>
            </w:pPr>
            <w:r>
              <w:rPr>
                <w:rFonts w:eastAsia="Calibri"/>
                <w:color w:val="000000"/>
              </w:rPr>
              <w:t>Financial project execution overview</w:t>
            </w:r>
            <w:r>
              <w:rPr>
                <w:rFonts w:eastAsia="Calibri"/>
                <w:i/>
                <w:color w:val="000000"/>
              </w:rPr>
              <w:t xml:space="preserve"> (</w:t>
            </w:r>
            <w:hyperlink r:id="rId9">
              <w:r>
                <w:rPr>
                  <w:rFonts w:eastAsia="Calibri"/>
                  <w:i/>
                  <w:color w:val="1155CC"/>
                  <w:u w:val="single"/>
                </w:rPr>
                <w:t xml:space="preserve">Astrid </w:t>
              </w:r>
              <w:proofErr w:type="spellStart"/>
              <w:r>
                <w:rPr>
                  <w:rFonts w:eastAsia="Calibri"/>
                  <w:i/>
                  <w:color w:val="1155CC"/>
                  <w:u w:val="single"/>
                </w:rPr>
                <w:t>Mirabito</w:t>
              </w:r>
              <w:proofErr w:type="spellEnd"/>
            </w:hyperlink>
            <w:r>
              <w:rPr>
                <w:rFonts w:eastAsia="Calibri"/>
                <w:i/>
                <w:color w:val="000000"/>
              </w:rPr>
              <w:t>)</w:t>
            </w:r>
          </w:p>
          <w:p w:rsidR="00F77EDD" w:rsidRDefault="00BA5F3E">
            <w:pPr>
              <w:numPr>
                <w:ilvl w:val="0"/>
                <w:numId w:val="3"/>
              </w:numPr>
              <w:pBdr>
                <w:top w:val="nil"/>
                <w:left w:val="nil"/>
                <w:bottom w:val="nil"/>
                <w:right w:val="nil"/>
                <w:between w:val="nil"/>
              </w:pBdr>
              <w:ind w:left="425"/>
              <w:rPr>
                <w:rFonts w:eastAsia="Calibri"/>
                <w:color w:val="000000"/>
              </w:rPr>
            </w:pPr>
            <w:r>
              <w:rPr>
                <w:rFonts w:eastAsia="Calibri"/>
                <w:color w:val="000000"/>
              </w:rPr>
              <w:t>Data management board status</w:t>
            </w:r>
            <w:r>
              <w:rPr>
                <w:rFonts w:eastAsia="Calibri"/>
                <w:i/>
                <w:color w:val="000000"/>
              </w:rPr>
              <w:t xml:space="preserve"> (Roger </w:t>
            </w:r>
            <w:proofErr w:type="spellStart"/>
            <w:r>
              <w:rPr>
                <w:rFonts w:eastAsia="Calibri"/>
                <w:i/>
                <w:color w:val="000000"/>
              </w:rPr>
              <w:t>Calaf</w:t>
            </w:r>
            <w:proofErr w:type="spellEnd"/>
            <w:r>
              <w:rPr>
                <w:rFonts w:eastAsia="Calibri"/>
                <w:i/>
                <w:color w:val="000000"/>
              </w:rPr>
              <w:t xml:space="preserve"> Ferrer)</w:t>
            </w:r>
          </w:p>
        </w:tc>
      </w:tr>
      <w:tr w:rsidR="00F77EDD">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jc w:val="center"/>
              <w:rPr>
                <w:rFonts w:eastAsia="Calibri"/>
              </w:rPr>
            </w:pPr>
            <w:r>
              <w:rPr>
                <w:rFonts w:eastAsia="Calibri"/>
              </w:rPr>
              <w:t>16:00</w:t>
            </w:r>
          </w:p>
        </w:tc>
        <w:tc>
          <w:tcPr>
            <w:tcW w:w="8010"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rPr>
                <w:rFonts w:eastAsia="Calibri"/>
              </w:rPr>
            </w:pPr>
            <w:r>
              <w:rPr>
                <w:rFonts w:eastAsia="Calibri"/>
              </w:rPr>
              <w:t>Coffee-break</w:t>
            </w:r>
          </w:p>
        </w:tc>
      </w:tr>
      <w:tr w:rsidR="00F77EDD">
        <w:trPr>
          <w:trHeight w:val="2516"/>
        </w:trPr>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16:30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17:30</w:t>
            </w: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rPr>
            </w:pPr>
            <w:r>
              <w:rPr>
                <w:rFonts w:eastAsia="Calibri"/>
                <w:b/>
              </w:rPr>
              <w:t>WP5. Piloting Applications with End Users &amp; Monitoring [Heraklion Development Agency]</w:t>
            </w:r>
          </w:p>
          <w:p w:rsidR="00F77EDD" w:rsidRDefault="00BA5F3E">
            <w:pPr>
              <w:numPr>
                <w:ilvl w:val="0"/>
                <w:numId w:val="5"/>
              </w:numPr>
              <w:ind w:left="425"/>
              <w:rPr>
                <w:rFonts w:eastAsia="Calibri"/>
              </w:rPr>
            </w:pPr>
            <w:r>
              <w:rPr>
                <w:rFonts w:eastAsia="Calibri"/>
              </w:rPr>
              <w:t>Lessons learned and best practices acquired on the 1</w:t>
            </w:r>
            <w:r>
              <w:rPr>
                <w:rFonts w:eastAsia="Calibri"/>
                <w:vertAlign w:val="superscript"/>
              </w:rPr>
              <w:t>st</w:t>
            </w:r>
            <w:r>
              <w:rPr>
                <w:rFonts w:eastAsia="Calibri"/>
              </w:rPr>
              <w:t xml:space="preserve"> Call </w:t>
            </w:r>
            <w:r>
              <w:rPr>
                <w:rFonts w:eastAsia="Calibri"/>
                <w:i/>
              </w:rPr>
              <w:t xml:space="preserve">(Gian Andrea </w:t>
            </w:r>
            <w:proofErr w:type="spellStart"/>
            <w:r>
              <w:rPr>
                <w:rFonts w:eastAsia="Calibri"/>
                <w:i/>
              </w:rPr>
              <w:t>Garancini</w:t>
            </w:r>
            <w:proofErr w:type="spellEnd"/>
            <w:r>
              <w:rPr>
                <w:rFonts w:eastAsia="Calibri"/>
                <w:i/>
              </w:rPr>
              <w:t>)</w:t>
            </w:r>
          </w:p>
          <w:p w:rsidR="00F77EDD" w:rsidRDefault="00BA5F3E">
            <w:pPr>
              <w:numPr>
                <w:ilvl w:val="0"/>
                <w:numId w:val="5"/>
              </w:numPr>
              <w:ind w:left="425"/>
              <w:rPr>
                <w:rFonts w:eastAsia="Calibri"/>
              </w:rPr>
            </w:pPr>
            <w:r>
              <w:rPr>
                <w:rFonts w:eastAsia="Calibri"/>
              </w:rPr>
              <w:t>Preparation of the 2</w:t>
            </w:r>
            <w:r>
              <w:rPr>
                <w:rFonts w:eastAsia="Calibri"/>
                <w:vertAlign w:val="superscript"/>
              </w:rPr>
              <w:t>nd</w:t>
            </w:r>
            <w:r>
              <w:rPr>
                <w:rFonts w:eastAsia="Calibri"/>
              </w:rPr>
              <w:t xml:space="preserve"> Call / Enlarging the potential beneficiaries base (</w:t>
            </w:r>
            <w:r>
              <w:rPr>
                <w:rFonts w:eastAsia="Calibri"/>
                <w:i/>
              </w:rPr>
              <w:t xml:space="preserve">Eva </w:t>
            </w:r>
            <w:proofErr w:type="spellStart"/>
            <w:r>
              <w:rPr>
                <w:rFonts w:eastAsia="Calibri"/>
                <w:i/>
              </w:rPr>
              <w:t>Katsaraki</w:t>
            </w:r>
            <w:proofErr w:type="spellEnd"/>
            <w:r>
              <w:rPr>
                <w:rFonts w:eastAsia="Calibri"/>
                <w:i/>
              </w:rPr>
              <w:t>)</w:t>
            </w:r>
          </w:p>
          <w:p w:rsidR="00F77EDD" w:rsidRDefault="00F77EDD">
            <w:pPr>
              <w:rPr>
                <w:rFonts w:eastAsia="Calibri"/>
              </w:rPr>
            </w:pPr>
          </w:p>
          <w:p w:rsidR="00F77EDD" w:rsidRDefault="00BA5F3E">
            <w:pPr>
              <w:rPr>
                <w:rFonts w:eastAsia="Calibri"/>
                <w:b/>
              </w:rPr>
            </w:pPr>
            <w:r>
              <w:rPr>
                <w:rFonts w:eastAsia="Calibri"/>
                <w:b/>
              </w:rPr>
              <w:t xml:space="preserve">BRAINSTORM: Building a community / ecosystem of digital-prone </w:t>
            </w:r>
            <w:proofErr w:type="spellStart"/>
            <w:r>
              <w:rPr>
                <w:rFonts w:eastAsia="Calibri"/>
                <w:b/>
              </w:rPr>
              <w:t>european</w:t>
            </w:r>
            <w:proofErr w:type="spellEnd"/>
            <w:r>
              <w:rPr>
                <w:rFonts w:eastAsia="Calibri"/>
                <w:b/>
              </w:rPr>
              <w:t xml:space="preserve"> tourism SMEs</w:t>
            </w:r>
          </w:p>
          <w:p w:rsidR="00F77EDD" w:rsidRDefault="00BA5F3E">
            <w:pPr>
              <w:numPr>
                <w:ilvl w:val="0"/>
                <w:numId w:val="5"/>
              </w:numPr>
              <w:ind w:left="425"/>
              <w:rPr>
                <w:rFonts w:eastAsia="Calibri"/>
              </w:rPr>
            </w:pPr>
            <w:r>
              <w:rPr>
                <w:rFonts w:eastAsia="Calibri"/>
                <w:b/>
              </w:rPr>
              <w:t>Context</w:t>
            </w:r>
            <w:r>
              <w:rPr>
                <w:rFonts w:eastAsia="Calibri"/>
              </w:rPr>
              <w:t xml:space="preserve">: RESETTING will develop this community to promote co-creation and innovation activities such as twinning, matchmaking, peer learning, and knowledge </w:t>
            </w:r>
            <w:r>
              <w:rPr>
                <w:rFonts w:eastAsia="Calibri"/>
              </w:rPr>
              <w:t>sharing.</w:t>
            </w:r>
          </w:p>
          <w:p w:rsidR="00F77EDD" w:rsidRDefault="00BA5F3E">
            <w:pPr>
              <w:numPr>
                <w:ilvl w:val="0"/>
                <w:numId w:val="5"/>
              </w:numPr>
              <w:ind w:left="425"/>
              <w:rPr>
                <w:rFonts w:eastAsia="Calibri"/>
              </w:rPr>
            </w:pPr>
            <w:r>
              <w:rPr>
                <w:rFonts w:eastAsia="Calibri"/>
                <w:b/>
              </w:rPr>
              <w:t>Issues</w:t>
            </w:r>
            <w:r>
              <w:rPr>
                <w:rFonts w:eastAsia="Calibri"/>
              </w:rPr>
              <w:t>: How to promote community building? Who (and how) will drive the twinning and matchmaking actions? Who (and how) will drive peer learning and knowledge sharing?</w:t>
            </w:r>
          </w:p>
          <w:p w:rsidR="00F77EDD" w:rsidRDefault="00BA5F3E">
            <w:pPr>
              <w:numPr>
                <w:ilvl w:val="0"/>
                <w:numId w:val="5"/>
              </w:numPr>
              <w:ind w:left="425"/>
              <w:rPr>
                <w:rFonts w:eastAsia="Calibri"/>
              </w:rPr>
            </w:pPr>
            <w:r>
              <w:rPr>
                <w:rFonts w:eastAsia="Calibri"/>
                <w:b/>
              </w:rPr>
              <w:t>Kickoff</w:t>
            </w:r>
            <w:r>
              <w:rPr>
                <w:rFonts w:eastAsia="Calibri"/>
              </w:rPr>
              <w:t xml:space="preserve">: </w:t>
            </w:r>
            <w:hyperlink r:id="rId10">
              <w:r>
                <w:rPr>
                  <w:rFonts w:eastAsia="Calibri"/>
                  <w:i/>
                  <w:color w:val="1155CC"/>
                  <w:u w:val="single"/>
                </w:rPr>
                <w:t xml:space="preserve">Salvador Anton </w:t>
              </w:r>
              <w:proofErr w:type="spellStart"/>
              <w:r>
                <w:rPr>
                  <w:rFonts w:eastAsia="Calibri"/>
                  <w:i/>
                  <w:color w:val="1155CC"/>
                  <w:u w:val="single"/>
                </w:rPr>
                <w:t>Clavé</w:t>
              </w:r>
              <w:proofErr w:type="spellEnd"/>
            </w:hyperlink>
            <w:r>
              <w:rPr>
                <w:rFonts w:eastAsia="Calibri"/>
                <w:i/>
              </w:rPr>
              <w:t>,</w:t>
            </w:r>
            <w:r>
              <w:rPr>
                <w:rFonts w:eastAsia="Calibri"/>
                <w:i/>
              </w:rPr>
              <w:t xml:space="preserve"> Gian Andrea </w:t>
            </w:r>
            <w:proofErr w:type="spellStart"/>
            <w:r>
              <w:rPr>
                <w:rFonts w:eastAsia="Calibri"/>
                <w:i/>
              </w:rPr>
              <w:t>Garancini</w:t>
            </w:r>
            <w:proofErr w:type="spellEnd"/>
            <w:r>
              <w:rPr>
                <w:rFonts w:eastAsia="Calibri"/>
                <w:i/>
                <w:color w:val="CC0000"/>
              </w:rPr>
              <w:t xml:space="preserve"> </w:t>
            </w:r>
            <w:r>
              <w:rPr>
                <w:rFonts w:eastAsia="Calibri"/>
                <w:i/>
              </w:rPr>
              <w:t>(RESETTING Tourism Experts)</w:t>
            </w:r>
          </w:p>
        </w:tc>
      </w:tr>
      <w:tr w:rsidR="00F77EDD">
        <w:trPr>
          <w:trHeight w:val="2272"/>
        </w:trPr>
        <w:tc>
          <w:tcPr>
            <w:tcW w:w="1350" w:type="dxa"/>
            <w:vMerge w:val="restart"/>
            <w:tcBorders>
              <w:top w:val="single" w:sz="4" w:space="0" w:color="000000"/>
              <w:left w:val="single" w:sz="4" w:space="0" w:color="000000"/>
              <w:bottom w:val="single" w:sz="4" w:space="0" w:color="000000"/>
              <w:right w:val="single" w:sz="4" w:space="0" w:color="000000"/>
            </w:tcBorders>
            <w:vAlign w:val="center"/>
          </w:tcPr>
          <w:p w:rsidR="00F77EDD" w:rsidRDefault="00BA5F3E">
            <w:pPr>
              <w:jc w:val="center"/>
              <w:rPr>
                <w:rFonts w:eastAsia="Calibri"/>
              </w:rPr>
            </w:pPr>
            <w:r>
              <w:rPr>
                <w:rFonts w:eastAsia="Calibri"/>
              </w:rPr>
              <w:t>12</w:t>
            </w:r>
            <w:r>
              <w:rPr>
                <w:rFonts w:eastAsia="Calibri"/>
                <w:vertAlign w:val="superscript"/>
              </w:rPr>
              <w:t>th</w:t>
            </w:r>
            <w:r>
              <w:rPr>
                <w:rFonts w:eastAsia="Calibri"/>
              </w:rPr>
              <w:t xml:space="preserve"> January</w:t>
            </w:r>
            <w:r>
              <w:rPr>
                <w:rFonts w:eastAsia="Calibri"/>
              </w:rPr>
              <w:br/>
              <w:t>(Thursday)</w:t>
            </w: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09:00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09:45</w:t>
            </w:r>
          </w:p>
          <w:p w:rsidR="00F77EDD" w:rsidRDefault="00F77EDD">
            <w:pPr>
              <w:jc w:val="center"/>
              <w:rPr>
                <w:rFonts w:eastAsia="Calibri"/>
              </w:rPr>
            </w:pP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rPr>
            </w:pPr>
            <w:r>
              <w:rPr>
                <w:rFonts w:eastAsia="Calibri"/>
                <w:b/>
              </w:rPr>
              <w:t>WP4. Training &amp; Capacity Building [Cluster TIC]</w:t>
            </w:r>
          </w:p>
          <w:p w:rsidR="00F77EDD" w:rsidRDefault="00BA5F3E">
            <w:pPr>
              <w:numPr>
                <w:ilvl w:val="0"/>
                <w:numId w:val="6"/>
              </w:numPr>
              <w:ind w:left="425"/>
              <w:rPr>
                <w:rFonts w:eastAsia="Calibri"/>
              </w:rPr>
            </w:pPr>
            <w:r>
              <w:rPr>
                <w:rFonts w:eastAsia="Calibri"/>
              </w:rPr>
              <w:t xml:space="preserve">Schedule and deliverables review / progress made and open issues </w:t>
            </w:r>
            <w:r>
              <w:rPr>
                <w:rFonts w:eastAsia="Calibri"/>
                <w:i/>
              </w:rPr>
              <w:t xml:space="preserve">(Monika </w:t>
            </w:r>
            <w:proofErr w:type="spellStart"/>
            <w:r>
              <w:rPr>
                <w:rFonts w:eastAsia="Calibri"/>
                <w:i/>
              </w:rPr>
              <w:t>Hapońska</w:t>
            </w:r>
            <w:proofErr w:type="spellEnd"/>
            <w:r>
              <w:rPr>
                <w:rFonts w:eastAsia="Calibri"/>
                <w:i/>
              </w:rPr>
              <w:t>)</w:t>
            </w:r>
          </w:p>
          <w:p w:rsidR="00F77EDD" w:rsidRDefault="00BA5F3E">
            <w:pPr>
              <w:numPr>
                <w:ilvl w:val="0"/>
                <w:numId w:val="6"/>
              </w:numPr>
              <w:ind w:left="425"/>
              <w:rPr>
                <w:rFonts w:eastAsia="Calibri"/>
              </w:rPr>
            </w:pPr>
            <w:r>
              <w:rPr>
                <w:rFonts w:eastAsia="Calibri"/>
              </w:rPr>
              <w:t>Survey on Digital Transformation in Tourism SMEs - results from the first Open Call</w:t>
            </w:r>
          </w:p>
          <w:p w:rsidR="00F77EDD" w:rsidRDefault="00BA5F3E">
            <w:pPr>
              <w:numPr>
                <w:ilvl w:val="0"/>
                <w:numId w:val="6"/>
              </w:numPr>
              <w:ind w:left="425"/>
              <w:rPr>
                <w:rFonts w:eastAsia="Calibri"/>
              </w:rPr>
            </w:pPr>
            <w:r>
              <w:rPr>
                <w:rFonts w:eastAsia="Calibri"/>
              </w:rPr>
              <w:t>Pilot mentoring and training activities in Spain</w:t>
            </w:r>
          </w:p>
          <w:p w:rsidR="00F77EDD" w:rsidRDefault="00F77EDD">
            <w:pPr>
              <w:ind w:left="720"/>
              <w:rPr>
                <w:rFonts w:eastAsia="Calibri"/>
              </w:rPr>
            </w:pPr>
          </w:p>
          <w:p w:rsidR="00F77EDD" w:rsidRDefault="00BA5F3E">
            <w:pPr>
              <w:rPr>
                <w:rFonts w:eastAsia="Calibri"/>
                <w:b/>
              </w:rPr>
            </w:pPr>
            <w:r>
              <w:rPr>
                <w:rFonts w:eastAsia="Calibri"/>
                <w:b/>
              </w:rPr>
              <w:t>WP2. Data Analytics for Tourism [ISCTE]</w:t>
            </w:r>
          </w:p>
          <w:p w:rsidR="00F77EDD" w:rsidRDefault="00BA5F3E">
            <w:pPr>
              <w:numPr>
                <w:ilvl w:val="0"/>
                <w:numId w:val="5"/>
              </w:numPr>
              <w:ind w:left="425"/>
              <w:rPr>
                <w:rFonts w:eastAsia="Calibri"/>
              </w:rPr>
            </w:pPr>
            <w:r>
              <w:rPr>
                <w:rFonts w:eastAsia="Calibri"/>
              </w:rPr>
              <w:t xml:space="preserve">Schedule and deliverables review / progress made and open issues </w:t>
            </w:r>
            <w:r>
              <w:rPr>
                <w:rFonts w:eastAsia="Calibri"/>
                <w:i/>
              </w:rPr>
              <w:t>(Sandra Loureiro)</w:t>
            </w:r>
          </w:p>
          <w:p w:rsidR="00F77EDD" w:rsidRDefault="00BA5F3E">
            <w:pPr>
              <w:numPr>
                <w:ilvl w:val="0"/>
                <w:numId w:val="5"/>
              </w:numPr>
              <w:ind w:left="425"/>
              <w:rPr>
                <w:rFonts w:eastAsia="Calibri"/>
              </w:rPr>
            </w:pPr>
            <w:r>
              <w:rPr>
                <w:rFonts w:eastAsia="Calibri"/>
              </w:rPr>
              <w:t xml:space="preserve">Digital marketing intelligence </w:t>
            </w:r>
            <w:r>
              <w:rPr>
                <w:rFonts w:eastAsia="Calibri"/>
                <w:i/>
              </w:rPr>
              <w:t xml:space="preserve">(Daniela </w:t>
            </w:r>
            <w:proofErr w:type="spellStart"/>
            <w:r>
              <w:rPr>
                <w:rFonts w:eastAsia="Calibri"/>
                <w:i/>
              </w:rPr>
              <w:t>Langaro</w:t>
            </w:r>
            <w:proofErr w:type="spellEnd"/>
            <w:r>
              <w:rPr>
                <w:rFonts w:eastAsia="Calibri"/>
                <w:i/>
              </w:rPr>
              <w:t>)</w:t>
            </w:r>
          </w:p>
          <w:p w:rsidR="00F77EDD" w:rsidRDefault="00BA5F3E">
            <w:pPr>
              <w:numPr>
                <w:ilvl w:val="0"/>
                <w:numId w:val="5"/>
              </w:numPr>
              <w:ind w:left="425"/>
              <w:rPr>
                <w:rFonts w:eastAsia="Calibri"/>
              </w:rPr>
            </w:pPr>
            <w:r>
              <w:rPr>
                <w:rFonts w:eastAsia="Calibri"/>
              </w:rPr>
              <w:t xml:space="preserve">Tourism forecasting </w:t>
            </w:r>
            <w:r>
              <w:rPr>
                <w:rFonts w:eastAsia="Calibri"/>
                <w:i/>
              </w:rPr>
              <w:t>(Adriano Lopes)</w:t>
            </w:r>
          </w:p>
        </w:tc>
      </w:tr>
      <w:tr w:rsidR="00F77EDD">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jc w:val="center"/>
              <w:rPr>
                <w:rFonts w:eastAsia="Calibri"/>
              </w:rPr>
            </w:pPr>
            <w:r>
              <w:rPr>
                <w:rFonts w:eastAsia="Calibri"/>
              </w:rPr>
              <w:t>10:30</w:t>
            </w:r>
          </w:p>
        </w:tc>
        <w:tc>
          <w:tcPr>
            <w:tcW w:w="8010"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rPr>
                <w:rFonts w:eastAsia="Calibri"/>
              </w:rPr>
            </w:pPr>
            <w:r>
              <w:rPr>
                <w:rFonts w:eastAsia="Calibri"/>
              </w:rPr>
              <w:t>Coffee-break</w:t>
            </w:r>
          </w:p>
        </w:tc>
      </w:tr>
      <w:tr w:rsidR="00F77EDD" w:rsidRPr="00645C50">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11:00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12:00</w:t>
            </w: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b/>
              </w:rPr>
            </w:pPr>
            <w:r>
              <w:rPr>
                <w:rFonts w:eastAsia="Calibri"/>
                <w:b/>
              </w:rPr>
              <w:t>WP3/Task 3.6 - The Sustainable B2B Marketplace [Iscte]</w:t>
            </w:r>
          </w:p>
          <w:p w:rsidR="00F77EDD" w:rsidRDefault="00BA5F3E">
            <w:pPr>
              <w:numPr>
                <w:ilvl w:val="0"/>
                <w:numId w:val="6"/>
              </w:numPr>
              <w:ind w:left="425"/>
              <w:rPr>
                <w:rFonts w:eastAsia="Calibri"/>
              </w:rPr>
            </w:pPr>
            <w:r>
              <w:rPr>
                <w:rFonts w:eastAsia="Calibri"/>
              </w:rPr>
              <w:t xml:space="preserve">A </w:t>
            </w:r>
            <w:hyperlink r:id="rId11">
              <w:r>
                <w:rPr>
                  <w:rFonts w:eastAsia="Calibri"/>
                  <w:color w:val="1155CC"/>
                  <w:u w:val="single"/>
                </w:rPr>
                <w:t>cloud-based B2B Marketplace platform</w:t>
              </w:r>
            </w:hyperlink>
            <w:r>
              <w:rPr>
                <w:rFonts w:eastAsia="Calibri"/>
              </w:rPr>
              <w:t xml:space="preserve"> to operationalize partnerships between sustainable SMEs and major travel operators </w:t>
            </w:r>
            <w:r>
              <w:rPr>
                <w:rFonts w:eastAsia="Calibri"/>
                <w:i/>
              </w:rPr>
              <w:t>(Carlos Coutinho)</w:t>
            </w:r>
          </w:p>
          <w:p w:rsidR="00F77EDD" w:rsidRDefault="00BA5F3E">
            <w:pPr>
              <w:numPr>
                <w:ilvl w:val="0"/>
                <w:numId w:val="6"/>
              </w:numPr>
              <w:ind w:left="425"/>
              <w:rPr>
                <w:rFonts w:eastAsia="Calibri"/>
                <w:i/>
              </w:rPr>
            </w:pPr>
            <w:r>
              <w:rPr>
                <w:rFonts w:eastAsia="Calibri"/>
              </w:rPr>
              <w:t>Promoting B2B matchma</w:t>
            </w:r>
            <w:r>
              <w:rPr>
                <w:rFonts w:eastAsia="Calibri"/>
              </w:rPr>
              <w:t xml:space="preserve">king activities in Spain </w:t>
            </w:r>
            <w:r>
              <w:rPr>
                <w:rFonts w:eastAsia="Calibri"/>
                <w:i/>
              </w:rPr>
              <w:t>(</w:t>
            </w:r>
            <w:proofErr w:type="spellStart"/>
            <w:r>
              <w:rPr>
                <w:rFonts w:eastAsia="Calibri"/>
                <w:i/>
              </w:rPr>
              <w:t>Sergi</w:t>
            </w:r>
            <w:proofErr w:type="spellEnd"/>
            <w:r>
              <w:rPr>
                <w:rFonts w:eastAsia="Calibri"/>
                <w:i/>
              </w:rPr>
              <w:t xml:space="preserve"> Novo Colom)</w:t>
            </w:r>
          </w:p>
          <w:p w:rsidR="00F77EDD" w:rsidRDefault="00BA5F3E">
            <w:pPr>
              <w:numPr>
                <w:ilvl w:val="0"/>
                <w:numId w:val="6"/>
              </w:numPr>
              <w:ind w:left="425"/>
              <w:rPr>
                <w:rFonts w:eastAsia="Calibri"/>
                <w:i/>
              </w:rPr>
            </w:pPr>
            <w:r>
              <w:rPr>
                <w:rFonts w:eastAsia="Calibri"/>
              </w:rPr>
              <w:t xml:space="preserve">Promoting B2B matchmaking activities in Portugal </w:t>
            </w:r>
            <w:r>
              <w:rPr>
                <w:rFonts w:eastAsia="Calibri"/>
                <w:i/>
              </w:rPr>
              <w:t>(GEOTA representative)</w:t>
            </w:r>
          </w:p>
          <w:p w:rsidR="00F77EDD" w:rsidRDefault="00F77EDD">
            <w:pPr>
              <w:rPr>
                <w:rFonts w:eastAsia="Calibri"/>
                <w:b/>
              </w:rPr>
            </w:pPr>
          </w:p>
          <w:p w:rsidR="00F77EDD" w:rsidRDefault="00BA5F3E">
            <w:pPr>
              <w:rPr>
                <w:rFonts w:eastAsia="Calibri"/>
                <w:b/>
              </w:rPr>
            </w:pPr>
            <w:r>
              <w:rPr>
                <w:rFonts w:eastAsia="Calibri"/>
                <w:b/>
              </w:rPr>
              <w:t>BRAINSTORM: Building the B2B Marketplace for Sustainable Tourism Experiences and Products (aka STEPS)</w:t>
            </w:r>
          </w:p>
          <w:p w:rsidR="00F77EDD" w:rsidRDefault="00BA5F3E">
            <w:pPr>
              <w:numPr>
                <w:ilvl w:val="0"/>
                <w:numId w:val="5"/>
              </w:numPr>
              <w:ind w:left="425"/>
              <w:rPr>
                <w:rFonts w:eastAsia="Calibri"/>
              </w:rPr>
            </w:pPr>
            <w:r>
              <w:rPr>
                <w:rFonts w:eastAsia="Calibri"/>
                <w:b/>
              </w:rPr>
              <w:t>Context</w:t>
            </w:r>
            <w:r>
              <w:rPr>
                <w:rFonts w:eastAsia="Calibri"/>
              </w:rPr>
              <w:t>: RESETTING will develop a B2B</w:t>
            </w:r>
            <w:r>
              <w:rPr>
                <w:rFonts w:eastAsia="Calibri"/>
              </w:rPr>
              <w:t xml:space="preserve"> marketplace with procurement facilities to foster the inclusion of STEPS in travel packages offered by major tourism stakeholders.</w:t>
            </w:r>
          </w:p>
          <w:p w:rsidR="00F77EDD" w:rsidRDefault="00BA5F3E">
            <w:pPr>
              <w:numPr>
                <w:ilvl w:val="0"/>
                <w:numId w:val="5"/>
              </w:numPr>
              <w:ind w:left="425"/>
              <w:rPr>
                <w:rFonts w:eastAsia="Calibri"/>
              </w:rPr>
            </w:pPr>
            <w:r>
              <w:rPr>
                <w:rFonts w:eastAsia="Calibri"/>
                <w:b/>
              </w:rPr>
              <w:t xml:space="preserve">Issues: </w:t>
            </w:r>
            <w:r>
              <w:rPr>
                <w:rFonts w:eastAsia="Calibri"/>
              </w:rPr>
              <w:t>How to promote SMEs’ application throughout consortium countries? Which combination of tourism sustainability (envir</w:t>
            </w:r>
            <w:r>
              <w:rPr>
                <w:rFonts w:eastAsia="Calibri"/>
              </w:rPr>
              <w:t xml:space="preserve">onmental, social, and destination) indicators for assessing STEPS and how should they be made available? How to bridge the gap between SMEs offering STEPS and major travel operators (B2B matchmaking activities)? </w:t>
            </w:r>
          </w:p>
          <w:p w:rsidR="00F77EDD" w:rsidRPr="00645C50" w:rsidRDefault="00BA5F3E">
            <w:pPr>
              <w:numPr>
                <w:ilvl w:val="0"/>
                <w:numId w:val="5"/>
              </w:numPr>
              <w:ind w:left="425"/>
              <w:rPr>
                <w:rFonts w:eastAsia="Calibri"/>
                <w:lang w:val="pt-PT"/>
              </w:rPr>
            </w:pPr>
            <w:r w:rsidRPr="00645C50">
              <w:rPr>
                <w:rFonts w:eastAsia="Calibri"/>
                <w:b/>
                <w:lang w:val="pt-PT"/>
              </w:rPr>
              <w:t>Kickoff</w:t>
            </w:r>
            <w:r w:rsidRPr="00645C50">
              <w:rPr>
                <w:rFonts w:eastAsia="Calibri"/>
                <w:lang w:val="pt-PT"/>
              </w:rPr>
              <w:t xml:space="preserve">: </w:t>
            </w:r>
            <w:r w:rsidRPr="00645C50">
              <w:rPr>
                <w:rFonts w:eastAsia="Calibri"/>
                <w:i/>
                <w:lang w:val="pt-PT"/>
              </w:rPr>
              <w:t>João Joanaz de Melo (FCT/NOVA), Ed</w:t>
            </w:r>
            <w:r w:rsidRPr="00645C50">
              <w:rPr>
                <w:rFonts w:eastAsia="Calibri"/>
                <w:i/>
                <w:lang w:val="pt-PT"/>
              </w:rPr>
              <w:t>uardo Moraes Sarmento Ferreira (ISEG/UL)</w:t>
            </w:r>
          </w:p>
        </w:tc>
      </w:tr>
      <w:tr w:rsidR="00F77EDD">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Pr="00645C50" w:rsidRDefault="00F77EDD">
            <w:pPr>
              <w:widowControl w:val="0"/>
              <w:pBdr>
                <w:top w:val="nil"/>
                <w:left w:val="nil"/>
                <w:bottom w:val="nil"/>
                <w:right w:val="nil"/>
                <w:between w:val="nil"/>
              </w:pBdr>
              <w:spacing w:line="276" w:lineRule="auto"/>
              <w:rPr>
                <w:rFonts w:eastAsia="Calibri"/>
                <w:color w:val="000000"/>
                <w:sz w:val="22"/>
                <w:szCs w:val="22"/>
                <w:lang w:val="pt-PT"/>
              </w:rPr>
            </w:pPr>
          </w:p>
        </w:tc>
        <w:tc>
          <w:tcPr>
            <w:tcW w:w="1125" w:type="dxa"/>
            <w:tcBorders>
              <w:top w:val="single" w:sz="4" w:space="0" w:color="000000"/>
              <w:left w:val="single" w:sz="4" w:space="0" w:color="000000"/>
              <w:bottom w:val="single" w:sz="4" w:space="0" w:color="000000"/>
              <w:right w:val="single" w:sz="4" w:space="0" w:color="000000"/>
            </w:tcBorders>
            <w:shd w:val="clear" w:color="auto" w:fill="C5E0B3"/>
          </w:tcPr>
          <w:p w:rsidR="00F77EDD" w:rsidRDefault="00BA5F3E">
            <w:pPr>
              <w:jc w:val="center"/>
              <w:rPr>
                <w:rFonts w:eastAsia="Calibri"/>
              </w:rPr>
            </w:pPr>
            <w:r>
              <w:rPr>
                <w:rFonts w:eastAsia="Calibri"/>
              </w:rPr>
              <w:t>13:00</w:t>
            </w:r>
          </w:p>
        </w:tc>
        <w:tc>
          <w:tcPr>
            <w:tcW w:w="8010" w:type="dxa"/>
            <w:tcBorders>
              <w:top w:val="single" w:sz="4" w:space="0" w:color="000000"/>
              <w:left w:val="single" w:sz="4" w:space="0" w:color="000000"/>
              <w:bottom w:val="single" w:sz="4" w:space="0" w:color="000000"/>
              <w:right w:val="single" w:sz="4" w:space="0" w:color="000000"/>
            </w:tcBorders>
            <w:shd w:val="clear" w:color="auto" w:fill="C5E0B3"/>
          </w:tcPr>
          <w:p w:rsidR="00F77EDD" w:rsidRDefault="00BA5F3E">
            <w:pPr>
              <w:rPr>
                <w:rFonts w:eastAsia="Calibri"/>
              </w:rPr>
            </w:pPr>
            <w:r>
              <w:rPr>
                <w:rFonts w:eastAsia="Calibri"/>
              </w:rPr>
              <w:t xml:space="preserve">Lunch at </w:t>
            </w:r>
            <w:proofErr w:type="spellStart"/>
            <w:r>
              <w:rPr>
                <w:rFonts w:eastAsia="Calibri"/>
              </w:rPr>
              <w:t>Restaurante</w:t>
            </w:r>
            <w:proofErr w:type="spellEnd"/>
            <w:r>
              <w:rPr>
                <w:rFonts w:eastAsia="Calibri"/>
              </w:rPr>
              <w:t xml:space="preserve"> Clube </w:t>
            </w:r>
            <w:proofErr w:type="spellStart"/>
            <w:r>
              <w:rPr>
                <w:rFonts w:eastAsia="Calibri"/>
              </w:rPr>
              <w:t>i</w:t>
            </w:r>
            <w:proofErr w:type="spellEnd"/>
            <w:r>
              <w:rPr>
                <w:rFonts w:eastAsia="Calibri"/>
              </w:rPr>
              <w:t xml:space="preserve"> – INDEG</w:t>
            </w:r>
          </w:p>
          <w:p w:rsidR="00F77EDD" w:rsidRDefault="00F77EDD">
            <w:pPr>
              <w:rPr>
                <w:rFonts w:eastAsia="Calibri"/>
              </w:rPr>
            </w:pPr>
          </w:p>
        </w:tc>
      </w:tr>
      <w:tr w:rsidR="00F77EDD">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14:30</w:t>
            </w: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b/>
              </w:rPr>
            </w:pPr>
            <w:r>
              <w:rPr>
                <w:rFonts w:eastAsia="Calibri"/>
                <w:b/>
              </w:rPr>
              <w:t>WP3/Tasks 3.3-3.5</w:t>
            </w:r>
            <w:r>
              <w:rPr>
                <w:rFonts w:eastAsia="Calibri"/>
              </w:rPr>
              <w:t xml:space="preserve"> –</w:t>
            </w:r>
            <w:r>
              <w:rPr>
                <w:rFonts w:eastAsia="Calibri"/>
                <w:b/>
              </w:rPr>
              <w:t xml:space="preserve"> Smart Tourism Toolkits [ISCTE]</w:t>
            </w:r>
          </w:p>
          <w:p w:rsidR="00F77EDD" w:rsidRDefault="00BA5F3E">
            <w:pPr>
              <w:numPr>
                <w:ilvl w:val="0"/>
                <w:numId w:val="5"/>
              </w:numPr>
              <w:ind w:left="425"/>
              <w:rPr>
                <w:rFonts w:eastAsia="Calibri"/>
              </w:rPr>
            </w:pPr>
            <w:r>
              <w:rPr>
                <w:rFonts w:eastAsia="Calibri"/>
              </w:rPr>
              <w:t xml:space="preserve">Smart tourism toolkit for crowding monitoring solutions </w:t>
            </w:r>
            <w:r>
              <w:rPr>
                <w:rFonts w:eastAsia="Calibri"/>
                <w:i/>
              </w:rPr>
              <w:t>(Rui Marinheiro)</w:t>
            </w:r>
          </w:p>
          <w:p w:rsidR="00F77EDD" w:rsidRDefault="00BA5F3E">
            <w:pPr>
              <w:numPr>
                <w:ilvl w:val="0"/>
                <w:numId w:val="5"/>
              </w:numPr>
              <w:ind w:left="425"/>
              <w:rPr>
                <w:rFonts w:eastAsia="Calibri"/>
              </w:rPr>
            </w:pPr>
            <w:r>
              <w:rPr>
                <w:rFonts w:eastAsia="Calibri"/>
              </w:rPr>
              <w:t xml:space="preserve">Smart tourism toolkit for AR/VR-based tourism experiences </w:t>
            </w:r>
            <w:r>
              <w:rPr>
                <w:rFonts w:eastAsia="Calibri"/>
                <w:i/>
              </w:rPr>
              <w:t>(Miguel Dias)</w:t>
            </w:r>
          </w:p>
          <w:p w:rsidR="00F77EDD" w:rsidRDefault="00BA5F3E">
            <w:pPr>
              <w:numPr>
                <w:ilvl w:val="0"/>
                <w:numId w:val="5"/>
              </w:numPr>
              <w:ind w:left="425"/>
              <w:rPr>
                <w:rFonts w:eastAsia="Calibri"/>
              </w:rPr>
            </w:pPr>
            <w:r>
              <w:rPr>
                <w:rFonts w:eastAsia="Calibri"/>
              </w:rPr>
              <w:t xml:space="preserve">Smart tourism toolkit for UAV-based live flying tour experiences </w:t>
            </w:r>
            <w:r>
              <w:rPr>
                <w:rFonts w:eastAsia="Calibri"/>
                <w:i/>
              </w:rPr>
              <w:t>(Pedro Sebastião)</w:t>
            </w:r>
          </w:p>
        </w:tc>
      </w:tr>
      <w:tr w:rsidR="00F77EDD">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jc w:val="center"/>
              <w:rPr>
                <w:rFonts w:eastAsia="Calibri"/>
              </w:rPr>
            </w:pPr>
            <w:r>
              <w:rPr>
                <w:rFonts w:eastAsia="Calibri"/>
              </w:rPr>
              <w:t>16:00</w:t>
            </w:r>
          </w:p>
        </w:tc>
        <w:tc>
          <w:tcPr>
            <w:tcW w:w="8010"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rPr>
                <w:rFonts w:eastAsia="Calibri"/>
              </w:rPr>
            </w:pPr>
            <w:r>
              <w:rPr>
                <w:rFonts w:eastAsia="Calibri"/>
              </w:rPr>
              <w:t>Demos and Posters Session (Atrium B1)</w:t>
            </w:r>
          </w:p>
          <w:p w:rsidR="00F77EDD" w:rsidRDefault="00BA5F3E">
            <w:pPr>
              <w:numPr>
                <w:ilvl w:val="0"/>
                <w:numId w:val="4"/>
              </w:numPr>
              <w:rPr>
                <w:rFonts w:eastAsia="Calibri"/>
              </w:rPr>
            </w:pPr>
            <w:r>
              <w:rPr>
                <w:rFonts w:eastAsia="Calibri"/>
              </w:rPr>
              <w:t>Coffee-break</w:t>
            </w:r>
          </w:p>
        </w:tc>
      </w:tr>
      <w:tr w:rsidR="00F77EDD">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17:00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17:45</w:t>
            </w: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b/>
              </w:rPr>
            </w:pPr>
            <w:r>
              <w:rPr>
                <w:rFonts w:eastAsia="Calibri"/>
                <w:b/>
              </w:rPr>
              <w:t>WP3/Task 3.2 - The European Observatory of STT [ISCTE]</w:t>
            </w:r>
          </w:p>
          <w:p w:rsidR="00F77EDD" w:rsidRDefault="00BA5F3E">
            <w:pPr>
              <w:numPr>
                <w:ilvl w:val="0"/>
                <w:numId w:val="1"/>
              </w:numPr>
              <w:ind w:left="425"/>
              <w:rPr>
                <w:rFonts w:eastAsia="Calibri"/>
              </w:rPr>
            </w:pPr>
            <w:r>
              <w:rPr>
                <w:rFonts w:eastAsia="Calibri"/>
              </w:rPr>
              <w:t>Ongoing surveys on (</w:t>
            </w:r>
            <w:proofErr w:type="spellStart"/>
            <w:r>
              <w:rPr>
                <w:rFonts w:eastAsia="Calibri"/>
              </w:rPr>
              <w:t>i</w:t>
            </w:r>
            <w:proofErr w:type="spellEnd"/>
            <w:r>
              <w:rPr>
                <w:rFonts w:eastAsia="Calibri"/>
              </w:rPr>
              <w:t xml:space="preserve">) what is “Smart Tourism” and (ii) STT taxonomy validation </w:t>
            </w:r>
            <w:r>
              <w:rPr>
                <w:rFonts w:eastAsia="Calibri"/>
                <w:i/>
              </w:rPr>
              <w:t xml:space="preserve">(António </w:t>
            </w:r>
            <w:proofErr w:type="spellStart"/>
            <w:r>
              <w:rPr>
                <w:rFonts w:eastAsia="Calibri"/>
                <w:i/>
              </w:rPr>
              <w:t>Galvão</w:t>
            </w:r>
            <w:proofErr w:type="spellEnd"/>
            <w:r>
              <w:rPr>
                <w:rFonts w:eastAsia="Calibri"/>
                <w:i/>
              </w:rPr>
              <w:t>)</w:t>
            </w:r>
          </w:p>
          <w:p w:rsidR="00F77EDD" w:rsidRDefault="00BA5F3E">
            <w:pPr>
              <w:numPr>
                <w:ilvl w:val="0"/>
                <w:numId w:val="1"/>
              </w:numPr>
              <w:ind w:left="425"/>
              <w:rPr>
                <w:rFonts w:eastAsia="Calibri"/>
              </w:rPr>
            </w:pPr>
            <w:r>
              <w:rPr>
                <w:rFonts w:eastAsia="Calibri"/>
              </w:rPr>
              <w:t>Criteria for choosing a platform-as-a-service cloud-based virtual tradeshow for the European Observatory</w:t>
            </w:r>
            <w:r>
              <w:rPr>
                <w:rFonts w:eastAsia="Calibri"/>
              </w:rPr>
              <w:t xml:space="preserve"> of STT </w:t>
            </w:r>
            <w:r>
              <w:rPr>
                <w:rFonts w:eastAsia="Calibri"/>
                <w:i/>
              </w:rPr>
              <w:t>(Fernando Brito e Abreu)</w:t>
            </w:r>
          </w:p>
          <w:p w:rsidR="00F77EDD" w:rsidRDefault="00F77EDD">
            <w:pPr>
              <w:rPr>
                <w:rFonts w:eastAsia="Calibri"/>
                <w:b/>
              </w:rPr>
            </w:pPr>
          </w:p>
          <w:p w:rsidR="00F77EDD" w:rsidRDefault="00BA5F3E">
            <w:pPr>
              <w:rPr>
                <w:rFonts w:eastAsia="Calibri"/>
                <w:b/>
              </w:rPr>
            </w:pPr>
            <w:r>
              <w:rPr>
                <w:rFonts w:eastAsia="Calibri"/>
                <w:b/>
              </w:rPr>
              <w:t>BRAINSTORM: Building the European Observatory</w:t>
            </w:r>
          </w:p>
          <w:p w:rsidR="00F77EDD" w:rsidRDefault="00BA5F3E">
            <w:pPr>
              <w:numPr>
                <w:ilvl w:val="0"/>
                <w:numId w:val="5"/>
              </w:numPr>
              <w:ind w:left="425"/>
              <w:rPr>
                <w:rFonts w:eastAsia="Calibri"/>
              </w:rPr>
            </w:pPr>
            <w:r>
              <w:rPr>
                <w:rFonts w:eastAsia="Calibri"/>
                <w:b/>
              </w:rPr>
              <w:t xml:space="preserve">Context: </w:t>
            </w:r>
            <w:r>
              <w:rPr>
                <w:rFonts w:eastAsia="Calibri"/>
              </w:rPr>
              <w:t>RESETTING will develop the European Observatory of Smart Tourism Tools (STT) to provide a classified view of the offer of STTs in Europe. The candidate STTs should hav</w:t>
            </w:r>
            <w:r>
              <w:rPr>
                <w:rFonts w:eastAsia="Calibri"/>
              </w:rPr>
              <w:t>e clear value propositions, not affecting the sustainability of destinations.</w:t>
            </w:r>
          </w:p>
          <w:p w:rsidR="00F77EDD" w:rsidRDefault="00BA5F3E">
            <w:pPr>
              <w:numPr>
                <w:ilvl w:val="0"/>
                <w:numId w:val="5"/>
              </w:numPr>
              <w:ind w:left="425"/>
              <w:rPr>
                <w:rFonts w:eastAsia="Calibri"/>
                <w:b/>
              </w:rPr>
            </w:pPr>
            <w:r>
              <w:rPr>
                <w:rFonts w:eastAsia="Calibri"/>
                <w:b/>
              </w:rPr>
              <w:t xml:space="preserve">Issues: </w:t>
            </w:r>
            <w:r>
              <w:rPr>
                <w:rFonts w:eastAsia="Calibri"/>
              </w:rPr>
              <w:t>How to complement ST producers’ classification with human validation?</w:t>
            </w:r>
            <w:r>
              <w:rPr>
                <w:rFonts w:eastAsia="Calibri"/>
                <w:b/>
              </w:rPr>
              <w:t xml:space="preserve"> </w:t>
            </w:r>
            <w:r>
              <w:rPr>
                <w:rFonts w:eastAsia="Calibri"/>
              </w:rPr>
              <w:t>How to articulate this observatory with the last two calls for SMEs? How can it help leverage the to</w:t>
            </w:r>
            <w:r>
              <w:rPr>
                <w:rFonts w:eastAsia="Calibri"/>
              </w:rPr>
              <w:t>urism business? How to provide some guarantee that the Observatory will survive beyond the end of the RESETTING project?</w:t>
            </w:r>
          </w:p>
          <w:p w:rsidR="00F77EDD" w:rsidRDefault="00BA5F3E">
            <w:pPr>
              <w:numPr>
                <w:ilvl w:val="0"/>
                <w:numId w:val="5"/>
              </w:numPr>
              <w:ind w:left="425"/>
              <w:rPr>
                <w:rFonts w:eastAsia="Calibri"/>
              </w:rPr>
            </w:pPr>
            <w:r>
              <w:rPr>
                <w:rFonts w:eastAsia="Calibri"/>
                <w:b/>
              </w:rPr>
              <w:t>Kickoff</w:t>
            </w:r>
            <w:r>
              <w:rPr>
                <w:rFonts w:eastAsia="Calibri"/>
              </w:rPr>
              <w:t xml:space="preserve">: </w:t>
            </w:r>
            <w:hyperlink r:id="rId12">
              <w:r>
                <w:rPr>
                  <w:rFonts w:eastAsia="Calibri"/>
                  <w:i/>
                  <w:color w:val="1155CC"/>
                  <w:u w:val="single"/>
                </w:rPr>
                <w:t xml:space="preserve">Salvador Anton </w:t>
              </w:r>
              <w:proofErr w:type="spellStart"/>
              <w:r>
                <w:rPr>
                  <w:rFonts w:eastAsia="Calibri"/>
                  <w:i/>
                  <w:color w:val="1155CC"/>
                  <w:u w:val="single"/>
                </w:rPr>
                <w:t>Clavé</w:t>
              </w:r>
              <w:proofErr w:type="spellEnd"/>
            </w:hyperlink>
            <w:r>
              <w:rPr>
                <w:rFonts w:eastAsia="Calibri"/>
                <w:i/>
              </w:rPr>
              <w:t xml:space="preserve">, Gian Andrea </w:t>
            </w:r>
            <w:proofErr w:type="spellStart"/>
            <w:r>
              <w:rPr>
                <w:rFonts w:eastAsia="Calibri"/>
                <w:i/>
              </w:rPr>
              <w:t>Garancini</w:t>
            </w:r>
            <w:proofErr w:type="spellEnd"/>
            <w:r>
              <w:rPr>
                <w:rFonts w:eastAsia="Calibri"/>
                <w:i/>
                <w:color w:val="CC0000"/>
              </w:rPr>
              <w:t xml:space="preserve"> </w:t>
            </w:r>
            <w:r>
              <w:rPr>
                <w:rFonts w:eastAsia="Calibri"/>
                <w:i/>
              </w:rPr>
              <w:t>(RESETTING Tourism Experts)</w:t>
            </w:r>
          </w:p>
        </w:tc>
      </w:tr>
      <w:tr w:rsidR="00F77EDD">
        <w:tc>
          <w:tcPr>
            <w:tcW w:w="1350" w:type="dxa"/>
            <w:vMerge/>
            <w:tcBorders>
              <w:top w:val="single" w:sz="4" w:space="0" w:color="000000"/>
              <w:left w:val="single" w:sz="4" w:space="0" w:color="000000"/>
              <w:bottom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C5E0B3"/>
          </w:tcPr>
          <w:p w:rsidR="00F77EDD" w:rsidRDefault="00BA5F3E">
            <w:pPr>
              <w:jc w:val="center"/>
              <w:rPr>
                <w:rFonts w:eastAsia="Calibri"/>
              </w:rPr>
            </w:pPr>
            <w:r>
              <w:rPr>
                <w:rFonts w:eastAsia="Calibri"/>
              </w:rPr>
              <w:t>20</w:t>
            </w:r>
            <w:r>
              <w:rPr>
                <w:rFonts w:eastAsia="Calibri"/>
              </w:rPr>
              <w:t>:00</w:t>
            </w:r>
          </w:p>
        </w:tc>
        <w:tc>
          <w:tcPr>
            <w:tcW w:w="8010" w:type="dxa"/>
            <w:tcBorders>
              <w:top w:val="single" w:sz="4" w:space="0" w:color="000000"/>
              <w:left w:val="single" w:sz="4" w:space="0" w:color="000000"/>
              <w:bottom w:val="single" w:sz="4" w:space="0" w:color="000000"/>
              <w:right w:val="single" w:sz="4" w:space="0" w:color="000000"/>
            </w:tcBorders>
            <w:shd w:val="clear" w:color="auto" w:fill="C5E0B3"/>
          </w:tcPr>
          <w:p w:rsidR="00F77EDD" w:rsidRDefault="00BA5F3E">
            <w:pPr>
              <w:rPr>
                <w:rFonts w:eastAsia="Calibri"/>
              </w:rPr>
            </w:pPr>
            <w:r>
              <w:rPr>
                <w:rFonts w:eastAsia="Calibri"/>
              </w:rPr>
              <w:t>Social program (TBD)</w:t>
            </w:r>
          </w:p>
          <w:p w:rsidR="00F77EDD" w:rsidRDefault="00F77EDD">
            <w:pPr>
              <w:rPr>
                <w:rFonts w:eastAsia="Calibri"/>
              </w:rPr>
            </w:pPr>
          </w:p>
        </w:tc>
      </w:tr>
      <w:tr w:rsidR="00F77EDD">
        <w:tc>
          <w:tcPr>
            <w:tcW w:w="1350" w:type="dxa"/>
            <w:vMerge w:val="restart"/>
            <w:tcBorders>
              <w:top w:val="single" w:sz="4" w:space="0" w:color="000000"/>
              <w:left w:val="single" w:sz="4" w:space="0" w:color="000000"/>
              <w:right w:val="single" w:sz="4" w:space="0" w:color="000000"/>
            </w:tcBorders>
            <w:vAlign w:val="center"/>
          </w:tcPr>
          <w:p w:rsidR="00F77EDD" w:rsidRDefault="00BA5F3E">
            <w:pPr>
              <w:jc w:val="center"/>
              <w:rPr>
                <w:rFonts w:eastAsia="Calibri"/>
              </w:rPr>
            </w:pPr>
            <w:r>
              <w:rPr>
                <w:rFonts w:eastAsia="Calibri"/>
              </w:rPr>
              <w:t>13</w:t>
            </w:r>
            <w:r>
              <w:rPr>
                <w:rFonts w:eastAsia="Calibri"/>
                <w:vertAlign w:val="superscript"/>
              </w:rPr>
              <w:t>th</w:t>
            </w:r>
            <w:r>
              <w:rPr>
                <w:rFonts w:eastAsia="Calibri"/>
              </w:rPr>
              <w:t xml:space="preserve"> January</w:t>
            </w:r>
            <w:r>
              <w:rPr>
                <w:rFonts w:eastAsia="Calibri"/>
              </w:rPr>
              <w:br/>
              <w:t>(Friday)</w:t>
            </w: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09:00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09:30</w:t>
            </w: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b/>
              </w:rPr>
            </w:pPr>
            <w:r>
              <w:rPr>
                <w:rFonts w:eastAsia="Calibri"/>
                <w:b/>
              </w:rPr>
              <w:t xml:space="preserve">WP6. Communication &amp; Dissemination [San Benedetto del </w:t>
            </w:r>
            <w:proofErr w:type="spellStart"/>
            <w:r>
              <w:rPr>
                <w:rFonts w:eastAsia="Calibri"/>
                <w:b/>
              </w:rPr>
              <w:t>Tronto</w:t>
            </w:r>
            <w:proofErr w:type="spellEnd"/>
            <w:r>
              <w:rPr>
                <w:rFonts w:eastAsia="Calibri"/>
                <w:b/>
              </w:rPr>
              <w:t xml:space="preserve"> City Council]</w:t>
            </w:r>
          </w:p>
          <w:p w:rsidR="00F77EDD" w:rsidRDefault="00BA5F3E">
            <w:pPr>
              <w:numPr>
                <w:ilvl w:val="0"/>
                <w:numId w:val="6"/>
              </w:numPr>
              <w:pBdr>
                <w:top w:val="nil"/>
                <w:left w:val="nil"/>
                <w:bottom w:val="nil"/>
                <w:right w:val="nil"/>
                <w:between w:val="nil"/>
              </w:pBdr>
              <w:ind w:left="425"/>
              <w:rPr>
                <w:rFonts w:eastAsia="Calibri"/>
                <w:color w:val="000000"/>
              </w:rPr>
            </w:pPr>
            <w:r>
              <w:rPr>
                <w:rFonts w:eastAsia="Calibri"/>
                <w:color w:val="000000"/>
              </w:rPr>
              <w:t>Schedule and deliverables review / progress made and open issues</w:t>
            </w:r>
            <w:r>
              <w:rPr>
                <w:rFonts w:eastAsia="Calibri"/>
                <w:i/>
                <w:color w:val="000000"/>
              </w:rPr>
              <w:t xml:space="preserve"> (</w:t>
            </w:r>
            <w:hyperlink r:id="rId13">
              <w:r>
                <w:rPr>
                  <w:rFonts w:eastAsia="Calibri"/>
                  <w:i/>
                  <w:color w:val="1155CC"/>
                  <w:u w:val="single"/>
                </w:rPr>
                <w:t>Sergio Trevisani</w:t>
              </w:r>
            </w:hyperlink>
            <w:r>
              <w:rPr>
                <w:rFonts w:eastAsia="Calibri"/>
                <w:i/>
                <w:color w:val="000000"/>
              </w:rPr>
              <w:t>)</w:t>
            </w:r>
          </w:p>
          <w:p w:rsidR="00F77EDD" w:rsidRDefault="00BA5F3E">
            <w:pPr>
              <w:numPr>
                <w:ilvl w:val="0"/>
                <w:numId w:val="6"/>
              </w:numPr>
              <w:ind w:left="425"/>
              <w:rPr>
                <w:rFonts w:eastAsia="Calibri"/>
              </w:rPr>
            </w:pPr>
            <w:r>
              <w:rPr>
                <w:rFonts w:eastAsia="Calibri"/>
              </w:rPr>
              <w:t>Which communication events are we planning for? How to use Discourse for RESETTING communication and dissemination?</w:t>
            </w:r>
            <w:r>
              <w:rPr>
                <w:rFonts w:eastAsia="Calibri"/>
                <w:i/>
              </w:rPr>
              <w:t xml:space="preserve"> (Guido </w:t>
            </w:r>
            <w:proofErr w:type="spellStart"/>
            <w:r>
              <w:rPr>
                <w:rFonts w:eastAsia="Calibri"/>
                <w:i/>
              </w:rPr>
              <w:t>Capanna</w:t>
            </w:r>
            <w:proofErr w:type="spellEnd"/>
            <w:r>
              <w:rPr>
                <w:rFonts w:eastAsia="Calibri"/>
                <w:i/>
              </w:rPr>
              <w:t xml:space="preserve"> </w:t>
            </w:r>
            <w:proofErr w:type="spellStart"/>
            <w:r>
              <w:rPr>
                <w:rFonts w:eastAsia="Calibri"/>
                <w:i/>
              </w:rPr>
              <w:t>Piscè</w:t>
            </w:r>
            <w:proofErr w:type="spellEnd"/>
            <w:r>
              <w:rPr>
                <w:rFonts w:eastAsia="Calibri"/>
                <w:i/>
              </w:rPr>
              <w:t>)</w:t>
            </w:r>
          </w:p>
          <w:p w:rsidR="00F77EDD" w:rsidRDefault="00BA5F3E">
            <w:pPr>
              <w:numPr>
                <w:ilvl w:val="0"/>
                <w:numId w:val="6"/>
              </w:numPr>
              <w:ind w:left="425"/>
              <w:rPr>
                <w:rFonts w:eastAsia="Calibri"/>
              </w:rPr>
            </w:pPr>
            <w:r>
              <w:rPr>
                <w:rFonts w:eastAsia="Calibri"/>
              </w:rPr>
              <w:t xml:space="preserve">Are social networks enough or we </w:t>
            </w:r>
            <w:r>
              <w:rPr>
                <w:rFonts w:eastAsia="Calibri"/>
              </w:rPr>
              <w:t>should also seek direct contact? (e.g. what would be an effective communication strategy to make big travel / mass tourism operators aware and willing to include the offer of STEPS in their tourism package bundles?</w:t>
            </w:r>
          </w:p>
          <w:p w:rsidR="00F77EDD" w:rsidRDefault="00F77EDD">
            <w:pPr>
              <w:ind w:left="720"/>
              <w:rPr>
                <w:rFonts w:eastAsia="Calibri"/>
                <w:i/>
              </w:rPr>
            </w:pPr>
          </w:p>
          <w:p w:rsidR="00F77EDD" w:rsidRDefault="00BA5F3E">
            <w:pPr>
              <w:rPr>
                <w:rFonts w:eastAsia="Calibri"/>
                <w:b/>
              </w:rPr>
            </w:pPr>
            <w:r>
              <w:rPr>
                <w:rFonts w:eastAsia="Calibri"/>
                <w:b/>
              </w:rPr>
              <w:t>Business Support organizations</w:t>
            </w:r>
          </w:p>
          <w:p w:rsidR="00F77EDD" w:rsidRDefault="00BA5F3E">
            <w:pPr>
              <w:numPr>
                <w:ilvl w:val="0"/>
                <w:numId w:val="6"/>
              </w:numPr>
              <w:pBdr>
                <w:top w:val="nil"/>
                <w:left w:val="nil"/>
                <w:bottom w:val="nil"/>
                <w:right w:val="nil"/>
                <w:between w:val="nil"/>
              </w:pBdr>
              <w:ind w:left="425"/>
              <w:rPr>
                <w:rFonts w:eastAsia="Calibri"/>
                <w:color w:val="000000"/>
              </w:rPr>
            </w:pPr>
            <w:r>
              <w:rPr>
                <w:rFonts w:eastAsia="Calibri"/>
              </w:rPr>
              <w:t xml:space="preserve">Report </w:t>
            </w:r>
            <w:r>
              <w:rPr>
                <w:rFonts w:eastAsia="Calibri"/>
                <w:color w:val="000000"/>
              </w:rPr>
              <w:t>of</w:t>
            </w:r>
            <w:r>
              <w:rPr>
                <w:rFonts w:eastAsia="Calibri"/>
                <w:color w:val="000000"/>
              </w:rPr>
              <w:t xml:space="preserve"> activities by </w:t>
            </w:r>
            <w:r>
              <w:rPr>
                <w:rFonts w:eastAsia="Calibri"/>
                <w:b/>
                <w:color w:val="000000"/>
              </w:rPr>
              <w:t>FEHT</w:t>
            </w:r>
            <w:r>
              <w:rPr>
                <w:rFonts w:eastAsia="Calibri"/>
                <w:color w:val="000000"/>
              </w:rPr>
              <w:t xml:space="preserve"> (</w:t>
            </w:r>
            <w:hyperlink r:id="rId14">
              <w:r>
                <w:rPr>
                  <w:rFonts w:eastAsia="Calibri"/>
                  <w:i/>
                  <w:color w:val="1155CC"/>
                  <w:u w:val="single"/>
                </w:rPr>
                <w:t>David Nadal</w:t>
              </w:r>
            </w:hyperlink>
            <w:r>
              <w:rPr>
                <w:rFonts w:eastAsia="Calibri"/>
                <w:color w:val="000000"/>
              </w:rPr>
              <w:t>)</w:t>
            </w:r>
          </w:p>
          <w:p w:rsidR="00F77EDD" w:rsidRDefault="00BA5F3E">
            <w:pPr>
              <w:numPr>
                <w:ilvl w:val="0"/>
                <w:numId w:val="6"/>
              </w:numPr>
              <w:pBdr>
                <w:top w:val="nil"/>
                <w:left w:val="nil"/>
                <w:bottom w:val="nil"/>
                <w:right w:val="nil"/>
                <w:between w:val="nil"/>
              </w:pBdr>
              <w:ind w:left="425"/>
              <w:rPr>
                <w:rFonts w:eastAsia="Calibri"/>
                <w:color w:val="000000"/>
              </w:rPr>
            </w:pPr>
            <w:r>
              <w:rPr>
                <w:rFonts w:eastAsia="Calibri"/>
              </w:rPr>
              <w:t>Report</w:t>
            </w:r>
            <w:r>
              <w:rPr>
                <w:rFonts w:eastAsia="Calibri"/>
                <w:color w:val="000000"/>
              </w:rPr>
              <w:t xml:space="preserve"> of activities by </w:t>
            </w:r>
            <w:r>
              <w:rPr>
                <w:rFonts w:eastAsia="Calibri"/>
                <w:b/>
                <w:color w:val="000000"/>
              </w:rPr>
              <w:t>Albanian Trip</w:t>
            </w:r>
            <w:r>
              <w:rPr>
                <w:rFonts w:eastAsia="Calibri"/>
                <w:color w:val="000000"/>
              </w:rPr>
              <w:t xml:space="preserve"> </w:t>
            </w:r>
            <w:r>
              <w:rPr>
                <w:rFonts w:eastAsia="Calibri"/>
                <w:i/>
                <w:color w:val="000000"/>
              </w:rPr>
              <w:t>(</w:t>
            </w:r>
            <w:proofErr w:type="spellStart"/>
            <w:r>
              <w:rPr>
                <w:rFonts w:eastAsia="Calibri"/>
                <w:i/>
              </w:rPr>
              <w:t>Alda</w:t>
            </w:r>
            <w:proofErr w:type="spellEnd"/>
            <w:r>
              <w:rPr>
                <w:rFonts w:eastAsia="Calibri"/>
                <w:i/>
              </w:rPr>
              <w:t xml:space="preserve"> </w:t>
            </w:r>
            <w:proofErr w:type="spellStart"/>
            <w:r>
              <w:rPr>
                <w:rFonts w:eastAsia="Calibri"/>
                <w:i/>
              </w:rPr>
              <w:t>Korumi</w:t>
            </w:r>
            <w:proofErr w:type="spellEnd"/>
            <w:r>
              <w:rPr>
                <w:rFonts w:eastAsia="Calibri"/>
                <w:i/>
                <w:color w:val="000000"/>
              </w:rPr>
              <w:t>)</w:t>
            </w:r>
          </w:p>
          <w:p w:rsidR="00F77EDD" w:rsidRDefault="00BA5F3E">
            <w:pPr>
              <w:numPr>
                <w:ilvl w:val="0"/>
                <w:numId w:val="6"/>
              </w:numPr>
              <w:pBdr>
                <w:top w:val="nil"/>
                <w:left w:val="nil"/>
                <w:bottom w:val="nil"/>
                <w:right w:val="nil"/>
                <w:between w:val="nil"/>
              </w:pBdr>
              <w:ind w:left="425"/>
              <w:rPr>
                <w:rFonts w:eastAsia="Calibri"/>
                <w:color w:val="000000"/>
              </w:rPr>
            </w:pPr>
            <w:r>
              <w:rPr>
                <w:rFonts w:eastAsia="Calibri"/>
              </w:rPr>
              <w:t>Report</w:t>
            </w:r>
            <w:r>
              <w:rPr>
                <w:rFonts w:eastAsia="Calibri"/>
                <w:color w:val="000000"/>
              </w:rPr>
              <w:t xml:space="preserve"> of activities by </w:t>
            </w:r>
            <w:r>
              <w:rPr>
                <w:rFonts w:eastAsia="Calibri"/>
                <w:b/>
                <w:color w:val="000000"/>
              </w:rPr>
              <w:t>AUDAX</w:t>
            </w:r>
            <w:r>
              <w:rPr>
                <w:rFonts w:eastAsia="Calibri"/>
                <w:color w:val="000000"/>
              </w:rPr>
              <w:t xml:space="preserve"> </w:t>
            </w:r>
            <w:r>
              <w:rPr>
                <w:rFonts w:eastAsia="Calibri"/>
                <w:i/>
                <w:color w:val="000000"/>
              </w:rPr>
              <w:t>(Pedro Sebastião)</w:t>
            </w:r>
          </w:p>
        </w:tc>
      </w:tr>
      <w:tr w:rsidR="00F77EDD">
        <w:tc>
          <w:tcPr>
            <w:tcW w:w="1350" w:type="dxa"/>
            <w:vMerge/>
            <w:tcBorders>
              <w:top w:val="single" w:sz="4" w:space="0" w:color="000000"/>
              <w:left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jc w:val="center"/>
              <w:rPr>
                <w:rFonts w:eastAsia="Calibri"/>
              </w:rPr>
            </w:pPr>
            <w:r>
              <w:rPr>
                <w:rFonts w:eastAsia="Calibri"/>
              </w:rPr>
              <w:t>10:30</w:t>
            </w:r>
          </w:p>
        </w:tc>
        <w:tc>
          <w:tcPr>
            <w:tcW w:w="8010"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rPr>
                <w:rFonts w:eastAsia="Calibri"/>
              </w:rPr>
            </w:pPr>
            <w:r>
              <w:rPr>
                <w:rFonts w:eastAsia="Calibri"/>
              </w:rPr>
              <w:t>Coffee-break</w:t>
            </w:r>
          </w:p>
        </w:tc>
      </w:tr>
      <w:tr w:rsidR="00F77EDD">
        <w:tc>
          <w:tcPr>
            <w:tcW w:w="1350" w:type="dxa"/>
            <w:vMerge/>
            <w:tcBorders>
              <w:top w:val="single" w:sz="4" w:space="0" w:color="000000"/>
              <w:left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rPr>
            </w:pPr>
            <w:r>
              <w:rPr>
                <w:rFonts w:eastAsia="Calibri"/>
              </w:rPr>
              <w:t>11:00</w:t>
            </w: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11:30</w:t>
            </w:r>
          </w:p>
        </w:tc>
        <w:tc>
          <w:tcPr>
            <w:tcW w:w="8010" w:type="dxa"/>
            <w:tcBorders>
              <w:top w:val="single" w:sz="4" w:space="0" w:color="000000"/>
              <w:left w:val="single" w:sz="4" w:space="0" w:color="000000"/>
              <w:bottom w:val="single" w:sz="4" w:space="0" w:color="000000"/>
              <w:right w:val="single" w:sz="4" w:space="0" w:color="000000"/>
            </w:tcBorders>
          </w:tcPr>
          <w:p w:rsidR="00F77EDD" w:rsidRDefault="00BA5F3E">
            <w:pPr>
              <w:rPr>
                <w:rFonts w:eastAsia="Calibri"/>
                <w:b/>
              </w:rPr>
            </w:pPr>
            <w:r>
              <w:rPr>
                <w:rFonts w:eastAsia="Calibri"/>
                <w:b/>
              </w:rPr>
              <w:t>Wrap-up session</w:t>
            </w:r>
          </w:p>
          <w:p w:rsidR="00F77EDD" w:rsidRDefault="00BA5F3E">
            <w:pPr>
              <w:rPr>
                <w:rFonts w:eastAsia="Calibri"/>
                <w:i/>
              </w:rPr>
            </w:pPr>
            <w:r>
              <w:rPr>
                <w:rFonts w:eastAsia="Calibri"/>
              </w:rPr>
              <w:t xml:space="preserve">RESETTING critical success factors and improvement opportunities </w:t>
            </w:r>
            <w:r>
              <w:rPr>
                <w:rFonts w:eastAsia="Calibri"/>
                <w:i/>
              </w:rPr>
              <w:t>(Ignacio de las Cuevas)</w:t>
            </w:r>
          </w:p>
          <w:p w:rsidR="00F77EDD" w:rsidRDefault="00F77EDD">
            <w:pPr>
              <w:rPr>
                <w:rFonts w:eastAsia="Calibri"/>
                <w:i/>
              </w:rPr>
            </w:pPr>
          </w:p>
          <w:p w:rsidR="00F77EDD" w:rsidRDefault="00BA5F3E">
            <w:pPr>
              <w:rPr>
                <w:rFonts w:eastAsia="Calibri"/>
              </w:rPr>
            </w:pPr>
            <w:r>
              <w:rPr>
                <w:rFonts w:eastAsia="Calibri"/>
              </w:rPr>
              <w:t>Conclusions, required improvements, critical issues and, future work (collective discussion)</w:t>
            </w:r>
          </w:p>
        </w:tc>
      </w:tr>
      <w:tr w:rsidR="00F77EDD">
        <w:tc>
          <w:tcPr>
            <w:tcW w:w="1350" w:type="dxa"/>
            <w:vMerge/>
            <w:tcBorders>
              <w:top w:val="single" w:sz="4" w:space="0" w:color="000000"/>
              <w:left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jc w:val="center"/>
              <w:rPr>
                <w:rFonts w:eastAsia="Calibri"/>
              </w:rPr>
            </w:pPr>
            <w:r>
              <w:rPr>
                <w:rFonts w:eastAsia="Calibri"/>
              </w:rPr>
              <w:t>1230</w:t>
            </w:r>
          </w:p>
        </w:tc>
        <w:tc>
          <w:tcPr>
            <w:tcW w:w="8010" w:type="dxa"/>
            <w:tcBorders>
              <w:top w:val="single" w:sz="4" w:space="0" w:color="000000"/>
              <w:left w:val="single" w:sz="4" w:space="0" w:color="000000"/>
              <w:bottom w:val="single" w:sz="4" w:space="0" w:color="000000"/>
              <w:right w:val="single" w:sz="4" w:space="0" w:color="000000"/>
            </w:tcBorders>
            <w:shd w:val="clear" w:color="auto" w:fill="E2EFD9"/>
          </w:tcPr>
          <w:p w:rsidR="00F77EDD" w:rsidRDefault="00BA5F3E">
            <w:pPr>
              <w:rPr>
                <w:rFonts w:eastAsia="Calibri"/>
              </w:rPr>
            </w:pPr>
            <w:r>
              <w:rPr>
                <w:rFonts w:eastAsia="Calibri"/>
              </w:rPr>
              <w:t>Farewell Porto and group photo</w:t>
            </w:r>
          </w:p>
        </w:tc>
      </w:tr>
      <w:tr w:rsidR="00F77EDD">
        <w:tc>
          <w:tcPr>
            <w:tcW w:w="1350" w:type="dxa"/>
            <w:vMerge/>
            <w:tcBorders>
              <w:top w:val="single" w:sz="4" w:space="0" w:color="000000"/>
              <w:left w:val="single" w:sz="4" w:space="0" w:color="000000"/>
              <w:right w:val="single" w:sz="4" w:space="0" w:color="000000"/>
            </w:tcBorders>
            <w:vAlign w:val="center"/>
          </w:tcPr>
          <w:p w:rsidR="00F77EDD" w:rsidRDefault="00F77EDD">
            <w:pPr>
              <w:widowControl w:val="0"/>
              <w:pBdr>
                <w:top w:val="nil"/>
                <w:left w:val="nil"/>
                <w:bottom w:val="nil"/>
                <w:right w:val="nil"/>
                <w:between w:val="nil"/>
              </w:pBdr>
              <w:spacing w:line="276" w:lineRule="auto"/>
              <w:rPr>
                <w:rFonts w:eastAsia="Calibri"/>
              </w:rPr>
            </w:pPr>
          </w:p>
        </w:tc>
        <w:tc>
          <w:tcPr>
            <w:tcW w:w="1125"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77EDD" w:rsidRDefault="00BA5F3E">
            <w:pPr>
              <w:jc w:val="center"/>
              <w:rPr>
                <w:rFonts w:eastAsia="Calibri"/>
              </w:rPr>
            </w:pPr>
            <w:r>
              <w:rPr>
                <w:rFonts w:eastAsia="Calibri"/>
              </w:rPr>
              <w:t>---</w:t>
            </w:r>
          </w:p>
        </w:tc>
        <w:tc>
          <w:tcPr>
            <w:tcW w:w="8010" w:type="dxa"/>
            <w:tcBorders>
              <w:top w:val="single" w:sz="4" w:space="0" w:color="000000"/>
              <w:left w:val="single" w:sz="4" w:space="0" w:color="000000"/>
              <w:bottom w:val="single" w:sz="4" w:space="0" w:color="000000"/>
              <w:right w:val="single" w:sz="4" w:space="0" w:color="000000"/>
            </w:tcBorders>
            <w:shd w:val="clear" w:color="auto" w:fill="FFF2CC"/>
          </w:tcPr>
          <w:p w:rsidR="00F77EDD" w:rsidRDefault="00F77EDD">
            <w:pPr>
              <w:rPr>
                <w:rFonts w:eastAsia="Calibri"/>
              </w:rPr>
            </w:pPr>
          </w:p>
          <w:p w:rsidR="00F77EDD" w:rsidRDefault="00BA5F3E">
            <w:pPr>
              <w:rPr>
                <w:rFonts w:eastAsia="Calibri"/>
              </w:rPr>
            </w:pPr>
            <w:r>
              <w:rPr>
                <w:rFonts w:eastAsia="Calibri"/>
              </w:rPr>
              <w:t>Free time to enjoy Lisbon or travel back home</w:t>
            </w:r>
          </w:p>
          <w:p w:rsidR="00F77EDD" w:rsidRDefault="00F77EDD">
            <w:pPr>
              <w:rPr>
                <w:rFonts w:eastAsia="Calibri"/>
              </w:rPr>
            </w:pPr>
          </w:p>
          <w:p w:rsidR="00F77EDD" w:rsidRDefault="00F77EDD">
            <w:pPr>
              <w:rPr>
                <w:rFonts w:eastAsia="Calibri"/>
              </w:rPr>
            </w:pPr>
          </w:p>
        </w:tc>
      </w:tr>
    </w:tbl>
    <w:p w:rsidR="00F77EDD" w:rsidRDefault="00F77EDD"/>
    <w:p w:rsidR="00F77EDD" w:rsidRDefault="00BA5F3E">
      <w:r>
        <w:t xml:space="preserve">Note: online speakers are marked in </w:t>
      </w:r>
      <w:r>
        <w:rPr>
          <w:i/>
          <w:color w:val="0000FF"/>
          <w:sz w:val="20"/>
          <w:szCs w:val="20"/>
        </w:rPr>
        <w:t>blue</w:t>
      </w:r>
    </w:p>
    <w:p w:rsidR="00F77EDD" w:rsidRDefault="00BA5F3E">
      <w:pPr>
        <w:jc w:val="center"/>
        <w:rPr>
          <w:b/>
          <w:sz w:val="30"/>
          <w:szCs w:val="30"/>
        </w:rPr>
      </w:pPr>
      <w:r>
        <w:br w:type="page"/>
      </w:r>
      <w:r>
        <w:rPr>
          <w:rFonts w:ascii="Arial" w:eastAsia="Arial" w:hAnsi="Arial" w:cs="Arial"/>
          <w:color w:val="050505"/>
          <w:highlight w:val="white"/>
        </w:rPr>
        <w:lastRenderedPageBreak/>
        <w:t xml:space="preserve"> </w:t>
      </w:r>
      <w:r>
        <w:rPr>
          <w:b/>
          <w:sz w:val="30"/>
          <w:szCs w:val="30"/>
        </w:rPr>
        <w:t>Exhibition and International Workshop on Smart Tourism</w:t>
      </w:r>
    </w:p>
    <w:p w:rsidR="00F77EDD" w:rsidRPr="00645C50" w:rsidRDefault="00BA5F3E">
      <w:pPr>
        <w:jc w:val="center"/>
        <w:rPr>
          <w:lang w:val="pt-PT"/>
        </w:rPr>
      </w:pPr>
      <w:r w:rsidRPr="00645C50">
        <w:rPr>
          <w:sz w:val="30"/>
          <w:szCs w:val="30"/>
          <w:lang w:val="pt-PT"/>
        </w:rPr>
        <w:t>Iscte – Instituto Universitário de Lisboa</w:t>
      </w:r>
    </w:p>
    <w:p w:rsidR="00F77EDD" w:rsidRPr="00645C50" w:rsidRDefault="00BA5F3E">
      <w:pPr>
        <w:jc w:val="center"/>
        <w:rPr>
          <w:sz w:val="24"/>
          <w:szCs w:val="24"/>
          <w:lang w:val="pt-PT"/>
        </w:rPr>
      </w:pPr>
      <w:r w:rsidRPr="00645C50">
        <w:rPr>
          <w:sz w:val="24"/>
          <w:szCs w:val="24"/>
          <w:lang w:val="pt-PT"/>
        </w:rPr>
        <w:t>(Atrium B1 - Building II)</w:t>
      </w:r>
    </w:p>
    <w:p w:rsidR="00F77EDD" w:rsidRPr="00645C50" w:rsidRDefault="00F77EDD">
      <w:pPr>
        <w:jc w:val="center"/>
        <w:rPr>
          <w:sz w:val="26"/>
          <w:szCs w:val="26"/>
          <w:lang w:val="pt-PT"/>
        </w:rPr>
      </w:pPr>
    </w:p>
    <w:p w:rsidR="00F77EDD" w:rsidRDefault="00BA5F3E">
      <w:pPr>
        <w:jc w:val="center"/>
        <w:rPr>
          <w:sz w:val="26"/>
          <w:szCs w:val="26"/>
        </w:rPr>
      </w:pPr>
      <w:r>
        <w:rPr>
          <w:sz w:val="26"/>
          <w:szCs w:val="26"/>
        </w:rPr>
        <w:t>12 January 2023</w:t>
      </w:r>
    </w:p>
    <w:p w:rsidR="00F77EDD" w:rsidRDefault="00F77EDD">
      <w:pPr>
        <w:jc w:val="center"/>
        <w:rPr>
          <w:sz w:val="24"/>
          <w:szCs w:val="24"/>
        </w:rPr>
      </w:pPr>
    </w:p>
    <w:p w:rsidR="00F77EDD" w:rsidRDefault="00BA5F3E">
      <w:pPr>
        <w:jc w:val="center"/>
        <w:rPr>
          <w:sz w:val="24"/>
          <w:szCs w:val="24"/>
        </w:rPr>
      </w:pPr>
      <w:r>
        <w:rPr>
          <w:sz w:val="24"/>
          <w:szCs w:val="24"/>
        </w:rPr>
        <w:t>Organizing Chairs: Joana Gouveia Alves, Nuno Miguel Silva</w:t>
      </w:r>
    </w:p>
    <w:p w:rsidR="00F77EDD" w:rsidRDefault="00F77EDD"/>
    <w:tbl>
      <w:tblPr>
        <w:tblStyle w:val="a0"/>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8115"/>
      </w:tblGrid>
      <w:tr w:rsidR="00F77EDD">
        <w:trPr>
          <w:jc w:val="center"/>
        </w:trPr>
        <w:tc>
          <w:tcPr>
            <w:tcW w:w="1065" w:type="dxa"/>
            <w:tcBorders>
              <w:top w:val="single" w:sz="4" w:space="0" w:color="000000"/>
              <w:left w:val="single" w:sz="4" w:space="0" w:color="000000"/>
              <w:bottom w:val="single" w:sz="4" w:space="0" w:color="000000"/>
              <w:right w:val="single" w:sz="4" w:space="0" w:color="000000"/>
            </w:tcBorders>
          </w:tcPr>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BA5F3E">
            <w:pPr>
              <w:jc w:val="center"/>
              <w:rPr>
                <w:rFonts w:eastAsia="Calibri"/>
              </w:rPr>
            </w:pPr>
            <w:r>
              <w:rPr>
                <w:rFonts w:eastAsia="Calibri"/>
              </w:rPr>
              <w:t>10:30</w:t>
            </w:r>
          </w:p>
          <w:p w:rsidR="00F77EDD" w:rsidRDefault="00BA5F3E">
            <w:pPr>
              <w:jc w:val="center"/>
              <w:rPr>
                <w:rFonts w:eastAsia="Calibri"/>
              </w:rPr>
            </w:pPr>
            <w:r>
              <w:rPr>
                <w:rFonts w:eastAsia="Calibri"/>
              </w:rPr>
              <w:t>to</w:t>
            </w:r>
          </w:p>
          <w:p w:rsidR="00F77EDD" w:rsidRDefault="00BA5F3E">
            <w:pPr>
              <w:jc w:val="center"/>
              <w:rPr>
                <w:rFonts w:eastAsia="Calibri"/>
              </w:rPr>
            </w:pPr>
            <w:r>
              <w:rPr>
                <w:rFonts w:eastAsia="Calibri"/>
              </w:rPr>
              <w:t>18:30</w:t>
            </w: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p w:rsidR="00F77EDD" w:rsidRDefault="00F77EDD">
            <w:pPr>
              <w:jc w:val="center"/>
              <w:rPr>
                <w:rFonts w:eastAsia="Calibri"/>
              </w:rPr>
            </w:pPr>
          </w:p>
        </w:tc>
        <w:tc>
          <w:tcPr>
            <w:tcW w:w="8115" w:type="dxa"/>
            <w:tcBorders>
              <w:top w:val="single" w:sz="4" w:space="0" w:color="000000"/>
              <w:left w:val="single" w:sz="4" w:space="0" w:color="000000"/>
              <w:bottom w:val="single" w:sz="4" w:space="0" w:color="000000"/>
              <w:right w:val="single" w:sz="4" w:space="0" w:color="000000"/>
            </w:tcBorders>
          </w:tcPr>
          <w:p w:rsidR="00F77EDD" w:rsidRDefault="00BA5F3E">
            <w:pPr>
              <w:numPr>
                <w:ilvl w:val="0"/>
                <w:numId w:val="6"/>
              </w:numPr>
              <w:ind w:left="425"/>
              <w:rPr>
                <w:rFonts w:eastAsia="Calibri"/>
                <w:sz w:val="22"/>
                <w:szCs w:val="22"/>
              </w:rPr>
            </w:pPr>
            <w:r>
              <w:rPr>
                <w:rFonts w:eastAsia="Calibri"/>
                <w:sz w:val="22"/>
                <w:szCs w:val="22"/>
              </w:rPr>
              <w:t>Poster and demo related to the “</w:t>
            </w:r>
            <w:r>
              <w:rPr>
                <w:rFonts w:eastAsia="Calibri"/>
                <w:b/>
                <w:sz w:val="22"/>
                <w:szCs w:val="22"/>
              </w:rPr>
              <w:t>European Observatory of STT</w:t>
            </w:r>
            <w:r>
              <w:rPr>
                <w:rFonts w:eastAsia="Calibri"/>
                <w:sz w:val="22"/>
                <w:szCs w:val="22"/>
              </w:rPr>
              <w:t xml:space="preserve">” </w:t>
            </w:r>
            <w:r>
              <w:rPr>
                <w:rFonts w:eastAsia="Calibri"/>
                <w:i/>
                <w:sz w:val="22"/>
                <w:szCs w:val="22"/>
              </w:rPr>
              <w:t xml:space="preserve">(António </w:t>
            </w:r>
            <w:proofErr w:type="spellStart"/>
            <w:r>
              <w:rPr>
                <w:rFonts w:eastAsia="Calibri"/>
                <w:i/>
                <w:sz w:val="22"/>
                <w:szCs w:val="22"/>
              </w:rPr>
              <w:t>Galvão</w:t>
            </w:r>
            <w:proofErr w:type="spellEnd"/>
            <w:r>
              <w:rPr>
                <w:rFonts w:eastAsia="Calibri"/>
                <w:i/>
                <w:sz w:val="22"/>
                <w:szCs w:val="22"/>
              </w:rPr>
              <w:t>, Fernando Brito e Abreu)</w:t>
            </w:r>
          </w:p>
          <w:p w:rsidR="00F77EDD" w:rsidRPr="00645C50" w:rsidRDefault="00BA5F3E">
            <w:pPr>
              <w:numPr>
                <w:ilvl w:val="0"/>
                <w:numId w:val="6"/>
              </w:numPr>
              <w:ind w:left="425"/>
              <w:rPr>
                <w:rFonts w:eastAsia="Calibri"/>
                <w:sz w:val="22"/>
                <w:szCs w:val="22"/>
                <w:lang w:val="pt-PT"/>
              </w:rPr>
            </w:pPr>
            <w:r w:rsidRPr="00645C50">
              <w:rPr>
                <w:rFonts w:eastAsia="Calibri"/>
                <w:sz w:val="22"/>
                <w:szCs w:val="22"/>
                <w:lang w:val="pt-PT"/>
              </w:rPr>
              <w:t>Poster on “</w:t>
            </w:r>
            <w:r w:rsidRPr="00645C50">
              <w:rPr>
                <w:rFonts w:eastAsia="Calibri"/>
                <w:b/>
                <w:sz w:val="22"/>
                <w:szCs w:val="22"/>
                <w:lang w:val="pt-PT"/>
              </w:rPr>
              <w:t>Digital marketing intelligence</w:t>
            </w:r>
            <w:r w:rsidRPr="00645C50">
              <w:rPr>
                <w:rFonts w:eastAsia="Calibri"/>
                <w:sz w:val="22"/>
                <w:szCs w:val="22"/>
                <w:lang w:val="pt-PT"/>
              </w:rPr>
              <w:t xml:space="preserve">” </w:t>
            </w:r>
            <w:r w:rsidRPr="00645C50">
              <w:rPr>
                <w:rFonts w:eastAsia="Calibri"/>
                <w:i/>
                <w:sz w:val="22"/>
                <w:szCs w:val="22"/>
                <w:lang w:val="pt-PT"/>
              </w:rPr>
              <w:t>(Pedro de Palma, Daniela Langaro)</w:t>
            </w:r>
          </w:p>
          <w:p w:rsidR="00F77EDD" w:rsidRPr="00645C50" w:rsidRDefault="00BA5F3E">
            <w:pPr>
              <w:numPr>
                <w:ilvl w:val="0"/>
                <w:numId w:val="6"/>
              </w:numPr>
              <w:ind w:left="425"/>
              <w:rPr>
                <w:rFonts w:eastAsia="Calibri"/>
                <w:sz w:val="22"/>
                <w:szCs w:val="22"/>
                <w:lang w:val="pt-PT"/>
              </w:rPr>
            </w:pPr>
            <w:r w:rsidRPr="00645C50">
              <w:rPr>
                <w:rFonts w:eastAsia="Calibri"/>
                <w:sz w:val="22"/>
                <w:szCs w:val="22"/>
                <w:lang w:val="pt-PT"/>
              </w:rPr>
              <w:t>Poster on “</w:t>
            </w:r>
            <w:r w:rsidRPr="00645C50">
              <w:rPr>
                <w:rFonts w:eastAsia="Calibri"/>
                <w:b/>
                <w:sz w:val="22"/>
                <w:szCs w:val="22"/>
                <w:lang w:val="pt-PT"/>
              </w:rPr>
              <w:t>Tourism forecasting</w:t>
            </w:r>
            <w:r w:rsidRPr="00645C50">
              <w:rPr>
                <w:rFonts w:eastAsia="Calibri"/>
                <w:sz w:val="22"/>
                <w:szCs w:val="22"/>
                <w:lang w:val="pt-PT"/>
              </w:rPr>
              <w:t>”</w:t>
            </w:r>
            <w:r w:rsidRPr="00645C50">
              <w:rPr>
                <w:rFonts w:eastAsia="Calibri"/>
                <w:i/>
                <w:sz w:val="22"/>
                <w:szCs w:val="22"/>
                <w:lang w:val="pt-PT"/>
              </w:rPr>
              <w:t xml:space="preserve"> (André Garcia, Nuno Dias, Adriano Lopes)</w:t>
            </w:r>
          </w:p>
          <w:p w:rsidR="00F77EDD" w:rsidRDefault="00BA5F3E">
            <w:pPr>
              <w:numPr>
                <w:ilvl w:val="0"/>
                <w:numId w:val="6"/>
              </w:numPr>
              <w:ind w:left="425"/>
              <w:rPr>
                <w:rFonts w:eastAsia="Calibri"/>
                <w:sz w:val="22"/>
                <w:szCs w:val="22"/>
              </w:rPr>
            </w:pPr>
            <w:r>
              <w:rPr>
                <w:rFonts w:eastAsia="Calibri"/>
                <w:sz w:val="22"/>
                <w:szCs w:val="22"/>
              </w:rPr>
              <w:t>Poster and demo on the “</w:t>
            </w:r>
            <w:r>
              <w:rPr>
                <w:rFonts w:eastAsia="Calibri"/>
                <w:b/>
                <w:sz w:val="22"/>
                <w:szCs w:val="22"/>
              </w:rPr>
              <w:t>Crowd monitoring in the Iscte campus</w:t>
            </w:r>
            <w:r>
              <w:rPr>
                <w:rFonts w:eastAsia="Calibri"/>
                <w:sz w:val="22"/>
                <w:szCs w:val="22"/>
              </w:rPr>
              <w:t xml:space="preserve">” </w:t>
            </w:r>
            <w:r>
              <w:rPr>
                <w:rFonts w:eastAsia="Calibri"/>
                <w:i/>
                <w:sz w:val="22"/>
                <w:szCs w:val="22"/>
              </w:rPr>
              <w:t>(Tomás Santos, Rui Marinheiro, Fernando Brito e Abreu)</w:t>
            </w:r>
          </w:p>
          <w:p w:rsidR="00F77EDD" w:rsidRPr="00645C50" w:rsidRDefault="00BA5F3E">
            <w:pPr>
              <w:numPr>
                <w:ilvl w:val="0"/>
                <w:numId w:val="6"/>
              </w:numPr>
              <w:ind w:left="425"/>
              <w:rPr>
                <w:rFonts w:eastAsia="Calibri"/>
                <w:sz w:val="22"/>
                <w:szCs w:val="22"/>
                <w:lang w:val="pt-PT"/>
              </w:rPr>
            </w:pPr>
            <w:r w:rsidRPr="00645C50">
              <w:rPr>
                <w:rFonts w:eastAsia="Calibri"/>
                <w:sz w:val="22"/>
                <w:szCs w:val="22"/>
                <w:lang w:val="pt-PT"/>
              </w:rPr>
              <w:t>Poster and demo on a “</w:t>
            </w:r>
            <w:r w:rsidRPr="00645C50">
              <w:rPr>
                <w:rFonts w:eastAsia="Calibri"/>
                <w:b/>
                <w:sz w:val="22"/>
                <w:szCs w:val="22"/>
                <w:lang w:val="pt-PT"/>
              </w:rPr>
              <w:t>Geo-tempor</w:t>
            </w:r>
            <w:r w:rsidRPr="00645C50">
              <w:rPr>
                <w:rFonts w:eastAsia="Calibri"/>
                <w:b/>
                <w:sz w:val="22"/>
                <w:szCs w:val="22"/>
                <w:lang w:val="pt-PT"/>
              </w:rPr>
              <w:t>al crowding visualization in Lisbon</w:t>
            </w:r>
            <w:r w:rsidRPr="00645C50">
              <w:rPr>
                <w:rFonts w:eastAsia="Calibri"/>
                <w:sz w:val="22"/>
                <w:szCs w:val="22"/>
                <w:lang w:val="pt-PT"/>
              </w:rPr>
              <w:t>”</w:t>
            </w:r>
            <w:r w:rsidRPr="00645C50">
              <w:rPr>
                <w:rFonts w:eastAsia="Calibri"/>
                <w:i/>
                <w:sz w:val="22"/>
                <w:szCs w:val="22"/>
                <w:lang w:val="pt-PT"/>
              </w:rPr>
              <w:t xml:space="preserve"> (Rodrigo Simões, Adriano Lopes, Fernando Brito e Abreu)</w:t>
            </w:r>
            <w:r w:rsidRPr="00645C50">
              <w:rPr>
                <w:rFonts w:eastAsia="Calibri"/>
                <w:sz w:val="22"/>
                <w:szCs w:val="22"/>
                <w:lang w:val="pt-PT"/>
              </w:rPr>
              <w:t xml:space="preserve"> </w:t>
            </w:r>
          </w:p>
          <w:p w:rsidR="00F77EDD" w:rsidRDefault="00BA5F3E">
            <w:pPr>
              <w:numPr>
                <w:ilvl w:val="0"/>
                <w:numId w:val="6"/>
              </w:numPr>
              <w:ind w:left="425"/>
              <w:rPr>
                <w:rFonts w:eastAsia="Calibri"/>
                <w:sz w:val="22"/>
                <w:szCs w:val="22"/>
              </w:rPr>
            </w:pPr>
            <w:r>
              <w:rPr>
                <w:rFonts w:eastAsia="Calibri"/>
                <w:sz w:val="22"/>
                <w:szCs w:val="22"/>
              </w:rPr>
              <w:t>Poster and demo on the “</w:t>
            </w:r>
            <w:r>
              <w:rPr>
                <w:rFonts w:eastAsia="Calibri"/>
                <w:b/>
                <w:sz w:val="22"/>
                <w:szCs w:val="22"/>
              </w:rPr>
              <w:t>Virtual reality experiment in the Iscte campus</w:t>
            </w:r>
            <w:r>
              <w:rPr>
                <w:rFonts w:eastAsia="Calibri"/>
                <w:sz w:val="22"/>
                <w:szCs w:val="22"/>
              </w:rPr>
              <w:t xml:space="preserve">” </w:t>
            </w:r>
            <w:r>
              <w:rPr>
                <w:rFonts w:eastAsia="Calibri"/>
                <w:i/>
                <w:sz w:val="22"/>
                <w:szCs w:val="22"/>
              </w:rPr>
              <w:t>(Carlos Portugal, Miguel Dias)</w:t>
            </w:r>
          </w:p>
          <w:p w:rsidR="00F77EDD" w:rsidRDefault="00BA5F3E">
            <w:pPr>
              <w:numPr>
                <w:ilvl w:val="0"/>
                <w:numId w:val="6"/>
              </w:numPr>
              <w:ind w:left="425"/>
              <w:rPr>
                <w:rFonts w:eastAsia="Calibri"/>
                <w:sz w:val="22"/>
                <w:szCs w:val="22"/>
              </w:rPr>
            </w:pPr>
            <w:r>
              <w:rPr>
                <w:rFonts w:eastAsia="Calibri"/>
                <w:sz w:val="22"/>
                <w:szCs w:val="22"/>
              </w:rPr>
              <w:t>Poster and demo on the “</w:t>
            </w:r>
            <w:r>
              <w:rPr>
                <w:rFonts w:eastAsia="Calibri"/>
                <w:b/>
                <w:sz w:val="22"/>
                <w:szCs w:val="22"/>
              </w:rPr>
              <w:t>Assessing the deployment of a walki</w:t>
            </w:r>
            <w:r>
              <w:rPr>
                <w:rFonts w:eastAsia="Calibri"/>
                <w:b/>
                <w:sz w:val="22"/>
                <w:szCs w:val="22"/>
              </w:rPr>
              <w:t>ng tour recommendation app</w:t>
            </w:r>
            <w:r>
              <w:rPr>
                <w:rFonts w:eastAsia="Calibri"/>
                <w:sz w:val="22"/>
                <w:szCs w:val="22"/>
              </w:rPr>
              <w:t xml:space="preserve">” </w:t>
            </w:r>
            <w:r>
              <w:rPr>
                <w:rFonts w:eastAsia="Calibri"/>
                <w:i/>
                <w:sz w:val="22"/>
                <w:szCs w:val="22"/>
              </w:rPr>
              <w:t>(Daniel Brás, João Almeida, Fernando Brito e Abreu, Rui Marinheiro)</w:t>
            </w:r>
          </w:p>
          <w:p w:rsidR="00F77EDD" w:rsidRDefault="00BA5F3E">
            <w:pPr>
              <w:numPr>
                <w:ilvl w:val="0"/>
                <w:numId w:val="6"/>
              </w:numPr>
              <w:ind w:left="425"/>
              <w:rPr>
                <w:rFonts w:eastAsia="Calibri"/>
                <w:sz w:val="22"/>
                <w:szCs w:val="22"/>
              </w:rPr>
            </w:pPr>
            <w:r>
              <w:rPr>
                <w:rFonts w:eastAsia="Calibri"/>
                <w:sz w:val="22"/>
                <w:szCs w:val="22"/>
              </w:rPr>
              <w:t>Poster and demo on the “</w:t>
            </w:r>
            <w:r>
              <w:rPr>
                <w:rFonts w:eastAsia="Calibri"/>
                <w:b/>
                <w:sz w:val="22"/>
                <w:szCs w:val="22"/>
              </w:rPr>
              <w:t>On using UAVs in tourism experiences</w:t>
            </w:r>
            <w:r>
              <w:rPr>
                <w:rFonts w:eastAsia="Calibri"/>
                <w:sz w:val="22"/>
                <w:szCs w:val="22"/>
              </w:rPr>
              <w:t>”</w:t>
            </w:r>
            <w:r>
              <w:rPr>
                <w:rFonts w:eastAsia="Calibri"/>
                <w:i/>
                <w:sz w:val="22"/>
                <w:szCs w:val="22"/>
              </w:rPr>
              <w:t xml:space="preserve"> (Gustavo Ferreira, Samuel, Afonso Sampaio, Pedro Sebastião)</w:t>
            </w:r>
          </w:p>
          <w:p w:rsidR="00F77EDD" w:rsidRDefault="00BA5F3E">
            <w:pPr>
              <w:numPr>
                <w:ilvl w:val="0"/>
                <w:numId w:val="6"/>
              </w:numPr>
              <w:ind w:left="425"/>
              <w:rPr>
                <w:rFonts w:eastAsia="Calibri"/>
                <w:sz w:val="22"/>
                <w:szCs w:val="22"/>
              </w:rPr>
            </w:pPr>
            <w:r>
              <w:rPr>
                <w:rFonts w:eastAsia="Calibri"/>
                <w:sz w:val="22"/>
                <w:szCs w:val="22"/>
              </w:rPr>
              <w:t>Poster on the “</w:t>
            </w:r>
            <w:r>
              <w:rPr>
                <w:rFonts w:eastAsia="Calibri"/>
                <w:b/>
                <w:sz w:val="22"/>
                <w:szCs w:val="22"/>
              </w:rPr>
              <w:t>Requirements for a Sust</w:t>
            </w:r>
            <w:r>
              <w:rPr>
                <w:rFonts w:eastAsia="Calibri"/>
                <w:b/>
                <w:sz w:val="22"/>
                <w:szCs w:val="22"/>
              </w:rPr>
              <w:t>ainable B2B Marketplace</w:t>
            </w:r>
            <w:r>
              <w:rPr>
                <w:rFonts w:eastAsia="Calibri"/>
                <w:sz w:val="22"/>
                <w:szCs w:val="22"/>
              </w:rPr>
              <w:t>”</w:t>
            </w:r>
            <w:r>
              <w:rPr>
                <w:rFonts w:eastAsia="Calibri"/>
                <w:i/>
                <w:sz w:val="22"/>
                <w:szCs w:val="22"/>
              </w:rPr>
              <w:t xml:space="preserve"> (António </w:t>
            </w:r>
            <w:proofErr w:type="spellStart"/>
            <w:r>
              <w:rPr>
                <w:rFonts w:eastAsia="Calibri"/>
                <w:i/>
                <w:sz w:val="22"/>
                <w:szCs w:val="22"/>
              </w:rPr>
              <w:t>Galvão</w:t>
            </w:r>
            <w:proofErr w:type="spellEnd"/>
            <w:r>
              <w:rPr>
                <w:rFonts w:eastAsia="Calibri"/>
                <w:i/>
                <w:sz w:val="22"/>
                <w:szCs w:val="22"/>
              </w:rPr>
              <w:t>, Carlos Coutinho)</w:t>
            </w:r>
          </w:p>
          <w:p w:rsidR="00F77EDD" w:rsidRDefault="00BA5F3E">
            <w:pPr>
              <w:numPr>
                <w:ilvl w:val="0"/>
                <w:numId w:val="6"/>
              </w:numPr>
              <w:ind w:left="425"/>
              <w:rPr>
                <w:rFonts w:eastAsia="Calibri"/>
                <w:i/>
                <w:sz w:val="22"/>
                <w:szCs w:val="22"/>
              </w:rPr>
            </w:pPr>
            <w:r>
              <w:rPr>
                <w:rFonts w:eastAsia="Calibri"/>
                <w:sz w:val="22"/>
                <w:szCs w:val="22"/>
              </w:rPr>
              <w:t>Poster and demo on “</w:t>
            </w:r>
            <w:r>
              <w:rPr>
                <w:rFonts w:eastAsia="Calibri"/>
                <w:b/>
                <w:sz w:val="22"/>
                <w:szCs w:val="22"/>
              </w:rPr>
              <w:t>Using spatially explicit agent-based simulations for companion modelling with tourism management stakeholders</w:t>
            </w:r>
            <w:r>
              <w:rPr>
                <w:rFonts w:eastAsia="Calibri"/>
                <w:sz w:val="22"/>
                <w:szCs w:val="22"/>
              </w:rPr>
              <w:t xml:space="preserve">” </w:t>
            </w:r>
            <w:r>
              <w:rPr>
                <w:rFonts w:eastAsia="Calibri"/>
                <w:i/>
                <w:sz w:val="22"/>
                <w:szCs w:val="22"/>
              </w:rPr>
              <w:t>(Duarte Almeida, Fernando Brito e Abreu, Inês Boavida-Portugal)</w:t>
            </w:r>
          </w:p>
        </w:tc>
      </w:tr>
      <w:tr w:rsidR="00F77EDD">
        <w:trPr>
          <w:jc w:val="center"/>
        </w:trPr>
        <w:tc>
          <w:tcPr>
            <w:tcW w:w="1065" w:type="dxa"/>
            <w:tcBorders>
              <w:top w:val="single" w:sz="4" w:space="0" w:color="000000"/>
              <w:left w:val="single" w:sz="4" w:space="0" w:color="000000"/>
              <w:bottom w:val="single" w:sz="4" w:space="0" w:color="000000"/>
              <w:right w:val="single" w:sz="4" w:space="0" w:color="000000"/>
            </w:tcBorders>
          </w:tcPr>
          <w:p w:rsidR="00F77EDD" w:rsidRDefault="00BA5F3E">
            <w:pPr>
              <w:jc w:val="center"/>
              <w:rPr>
                <w:rFonts w:eastAsia="Calibri"/>
                <w:sz w:val="22"/>
                <w:szCs w:val="22"/>
              </w:rPr>
            </w:pPr>
            <w:r>
              <w:rPr>
                <w:rFonts w:eastAsia="Calibri"/>
                <w:sz w:val="22"/>
                <w:szCs w:val="22"/>
              </w:rPr>
              <w:t>16:00</w:t>
            </w:r>
          </w:p>
          <w:p w:rsidR="00F77EDD" w:rsidRDefault="00BA5F3E">
            <w:pPr>
              <w:jc w:val="center"/>
              <w:rPr>
                <w:rFonts w:eastAsia="Calibri"/>
                <w:sz w:val="22"/>
                <w:szCs w:val="22"/>
              </w:rPr>
            </w:pPr>
            <w:r>
              <w:rPr>
                <w:rFonts w:eastAsia="Calibri"/>
                <w:sz w:val="22"/>
                <w:szCs w:val="22"/>
              </w:rPr>
              <w:t xml:space="preserve">to </w:t>
            </w:r>
          </w:p>
          <w:p w:rsidR="00F77EDD" w:rsidRDefault="00BA5F3E">
            <w:pPr>
              <w:jc w:val="center"/>
              <w:rPr>
                <w:rFonts w:eastAsia="Calibri"/>
                <w:sz w:val="22"/>
                <w:szCs w:val="22"/>
              </w:rPr>
            </w:pPr>
            <w:r>
              <w:rPr>
                <w:rFonts w:eastAsia="Calibri"/>
                <w:sz w:val="22"/>
                <w:szCs w:val="22"/>
              </w:rPr>
              <w:t>17:00</w:t>
            </w:r>
          </w:p>
        </w:tc>
        <w:tc>
          <w:tcPr>
            <w:tcW w:w="8115" w:type="dxa"/>
            <w:tcBorders>
              <w:top w:val="single" w:sz="4" w:space="0" w:color="000000"/>
              <w:left w:val="single" w:sz="4" w:space="0" w:color="000000"/>
              <w:bottom w:val="single" w:sz="4" w:space="0" w:color="000000"/>
              <w:right w:val="single" w:sz="4" w:space="0" w:color="000000"/>
            </w:tcBorders>
            <w:vAlign w:val="center"/>
          </w:tcPr>
          <w:p w:rsidR="00F77EDD" w:rsidRDefault="00BA5F3E">
            <w:pPr>
              <w:rPr>
                <w:rFonts w:eastAsia="Calibri"/>
                <w:sz w:val="22"/>
                <w:szCs w:val="22"/>
              </w:rPr>
            </w:pPr>
            <w:r>
              <w:rPr>
                <w:rFonts w:eastAsia="Calibri"/>
                <w:sz w:val="22"/>
                <w:szCs w:val="22"/>
              </w:rPr>
              <w:t>Tourism experts such as Ignacio de las Cuevas (EURECAT), Sandra Loureiro (BRU-Iscte) and Fernando Brito e Abreu (ISTAR-Iscte) will comment the exhibition in a guided tour.</w:t>
            </w:r>
          </w:p>
        </w:tc>
      </w:tr>
    </w:tbl>
    <w:p w:rsidR="00F77EDD" w:rsidRDefault="00F77EDD">
      <w:pPr>
        <w:spacing w:after="160" w:line="259" w:lineRule="auto"/>
        <w:rPr>
          <w:sz w:val="18"/>
          <w:szCs w:val="18"/>
        </w:rPr>
      </w:pPr>
    </w:p>
    <w:p w:rsidR="00F77EDD" w:rsidRDefault="00BA5F3E">
      <w:pPr>
        <w:spacing w:after="160" w:line="259" w:lineRule="auto"/>
      </w:pPr>
      <w:r>
        <w:rPr>
          <w:sz w:val="18"/>
          <w:szCs w:val="18"/>
        </w:rPr>
        <w:t>The Exhibition and International Workshop is co-organized by ISTAR</w:t>
      </w:r>
      <w:r>
        <w:rPr>
          <w:sz w:val="18"/>
          <w:szCs w:val="18"/>
        </w:rPr>
        <w:t xml:space="preserve">-Iscte </w:t>
      </w:r>
      <w:proofErr w:type="gramStart"/>
      <w:r>
        <w:rPr>
          <w:sz w:val="18"/>
          <w:szCs w:val="18"/>
        </w:rPr>
        <w:t>and  BRU</w:t>
      </w:r>
      <w:proofErr w:type="gramEnd"/>
      <w:r>
        <w:rPr>
          <w:sz w:val="18"/>
          <w:szCs w:val="18"/>
        </w:rPr>
        <w:t xml:space="preserve">-Iscte and co-funded by </w:t>
      </w:r>
      <w:proofErr w:type="spellStart"/>
      <w:r>
        <w:rPr>
          <w:sz w:val="18"/>
          <w:szCs w:val="18"/>
        </w:rPr>
        <w:t>Fundação</w:t>
      </w:r>
      <w:proofErr w:type="spellEnd"/>
      <w:r>
        <w:rPr>
          <w:sz w:val="18"/>
          <w:szCs w:val="18"/>
        </w:rPr>
        <w:t xml:space="preserve"> para a </w:t>
      </w:r>
      <w:proofErr w:type="spellStart"/>
      <w:r>
        <w:rPr>
          <w:sz w:val="18"/>
          <w:szCs w:val="18"/>
        </w:rPr>
        <w:t>Ciência</w:t>
      </w:r>
      <w:proofErr w:type="spellEnd"/>
      <w:r>
        <w:rPr>
          <w:sz w:val="18"/>
          <w:szCs w:val="18"/>
        </w:rPr>
        <w:t xml:space="preserve"> e a </w:t>
      </w:r>
      <w:proofErr w:type="spellStart"/>
      <w:r>
        <w:rPr>
          <w:sz w:val="18"/>
          <w:szCs w:val="18"/>
        </w:rPr>
        <w:t>Tecnologia</w:t>
      </w:r>
      <w:proofErr w:type="spellEnd"/>
      <w:r>
        <w:rPr>
          <w:sz w:val="18"/>
          <w:szCs w:val="18"/>
        </w:rPr>
        <w:t>, I.P. (FCT) [ISTAR Projects: UIDB/04466/2020 and UIDP/04466/2020] and BRU-Iscte</w:t>
      </w:r>
      <w:r>
        <w:rPr>
          <w:rFonts w:ascii="Montserrat" w:eastAsia="Montserrat" w:hAnsi="Montserrat" w:cs="Montserrat"/>
          <w:color w:val="050505"/>
          <w:highlight w:val="white"/>
        </w:rPr>
        <w:t xml:space="preserve">. </w:t>
      </w:r>
    </w:p>
    <w:p w:rsidR="00F77EDD" w:rsidRDefault="00BA5F3E">
      <w:pPr>
        <w:spacing w:after="160" w:line="259" w:lineRule="auto"/>
      </w:pPr>
      <w:r>
        <w:rPr>
          <w:noProof/>
        </w:rPr>
        <w:drawing>
          <wp:inline distT="114300" distB="114300" distL="114300" distR="114300">
            <wp:extent cx="6645600" cy="5207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6645600" cy="520700"/>
                    </a:xfrm>
                    <a:prstGeom prst="rect">
                      <a:avLst/>
                    </a:prstGeom>
                    <a:ln/>
                  </pic:spPr>
                </pic:pic>
              </a:graphicData>
            </a:graphic>
          </wp:inline>
        </w:drawing>
      </w:r>
      <w:r>
        <w:br w:type="page"/>
      </w:r>
    </w:p>
    <w:p w:rsidR="00F77EDD" w:rsidRDefault="00F77EDD">
      <w:pPr>
        <w:spacing w:after="160" w:line="259" w:lineRule="auto"/>
      </w:pPr>
    </w:p>
    <w:p w:rsidR="00F77EDD" w:rsidRDefault="00F77EDD">
      <w:pPr>
        <w:spacing w:after="160" w:line="259" w:lineRule="auto"/>
      </w:pPr>
    </w:p>
    <w:p w:rsidR="00F77EDD" w:rsidRDefault="00BA5F3E">
      <w:pPr>
        <w:pStyle w:val="Heading2"/>
        <w:rPr>
          <w:sz w:val="40"/>
          <w:szCs w:val="40"/>
        </w:rPr>
      </w:pPr>
      <w:r>
        <w:rPr>
          <w:sz w:val="40"/>
          <w:szCs w:val="40"/>
        </w:rPr>
        <w:t>General Assembly Venue</w:t>
      </w:r>
    </w:p>
    <w:p w:rsidR="00F77EDD" w:rsidRDefault="00F77EDD">
      <w:pPr>
        <w:rPr>
          <w:color w:val="000000"/>
          <w:sz w:val="15"/>
          <w:szCs w:val="15"/>
        </w:rPr>
      </w:pPr>
    </w:p>
    <w:p w:rsidR="00F77EDD" w:rsidRDefault="00F77EDD">
      <w:pPr>
        <w:rPr>
          <w:color w:val="000000"/>
          <w:sz w:val="15"/>
          <w:szCs w:val="15"/>
        </w:rPr>
      </w:pPr>
    </w:p>
    <w:p w:rsidR="00F77EDD" w:rsidRDefault="00F77EDD">
      <w:pPr>
        <w:rPr>
          <w:color w:val="000000"/>
          <w:sz w:val="15"/>
          <w:szCs w:val="15"/>
        </w:rPr>
      </w:pPr>
    </w:p>
    <w:p w:rsidR="00F77EDD" w:rsidRDefault="00BA5F3E">
      <w:r>
        <w:rPr>
          <w:noProof/>
        </w:rPr>
        <w:drawing>
          <wp:inline distT="0" distB="0" distL="0" distR="0">
            <wp:extent cx="6645910" cy="1718310"/>
            <wp:effectExtent l="0" t="0" r="0" b="0"/>
            <wp:docPr id="14" name="image4.jpg" descr="A picture containing building, out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building, outdoor&#10;&#10;Description automatically generated"/>
                    <pic:cNvPicPr preferRelativeResize="0"/>
                  </pic:nvPicPr>
                  <pic:blipFill>
                    <a:blip r:embed="rId16"/>
                    <a:srcRect/>
                    <a:stretch>
                      <a:fillRect/>
                    </a:stretch>
                  </pic:blipFill>
                  <pic:spPr>
                    <a:xfrm>
                      <a:off x="0" y="0"/>
                      <a:ext cx="6645910" cy="1718310"/>
                    </a:xfrm>
                    <a:prstGeom prst="rect">
                      <a:avLst/>
                    </a:prstGeom>
                    <a:ln/>
                  </pic:spPr>
                </pic:pic>
              </a:graphicData>
            </a:graphic>
          </wp:inline>
        </w:drawing>
      </w:r>
    </w:p>
    <w:p w:rsidR="00F77EDD" w:rsidRDefault="00F77EDD">
      <w:pPr>
        <w:pBdr>
          <w:top w:val="nil"/>
          <w:left w:val="nil"/>
          <w:bottom w:val="nil"/>
          <w:right w:val="nil"/>
          <w:between w:val="nil"/>
        </w:pBdr>
        <w:jc w:val="both"/>
        <w:rPr>
          <w:color w:val="000000"/>
          <w:sz w:val="27"/>
          <w:szCs w:val="27"/>
        </w:rPr>
      </w:pPr>
    </w:p>
    <w:p w:rsidR="00F77EDD" w:rsidRDefault="00BA5F3E">
      <w:pPr>
        <w:pBdr>
          <w:top w:val="nil"/>
          <w:left w:val="nil"/>
          <w:bottom w:val="nil"/>
          <w:right w:val="nil"/>
          <w:between w:val="nil"/>
        </w:pBdr>
        <w:jc w:val="both"/>
        <w:rPr>
          <w:color w:val="000000"/>
          <w:sz w:val="24"/>
          <w:szCs w:val="24"/>
        </w:rPr>
      </w:pPr>
      <w:r>
        <w:rPr>
          <w:color w:val="000000"/>
          <w:sz w:val="24"/>
          <w:szCs w:val="24"/>
        </w:rPr>
        <w:t xml:space="preserve">ISCTE is a public university established in 1972 and one of the most dynamic and innovative in Portugal. A leading research university, ISCTE currently has about 9.000 students (17% foreign), over half of them in postgraduate </w:t>
      </w:r>
      <w:proofErr w:type="spellStart"/>
      <w:r>
        <w:rPr>
          <w:color w:val="000000"/>
          <w:sz w:val="24"/>
          <w:szCs w:val="24"/>
        </w:rPr>
        <w:t>programmes</w:t>
      </w:r>
      <w:proofErr w:type="spellEnd"/>
      <w:r>
        <w:rPr>
          <w:color w:val="000000"/>
          <w:sz w:val="24"/>
          <w:szCs w:val="24"/>
        </w:rPr>
        <w:t>.</w:t>
      </w:r>
    </w:p>
    <w:p w:rsidR="00F77EDD" w:rsidRDefault="00BA5F3E">
      <w:pPr>
        <w:pBdr>
          <w:top w:val="nil"/>
          <w:left w:val="nil"/>
          <w:bottom w:val="nil"/>
          <w:right w:val="nil"/>
          <w:between w:val="nil"/>
        </w:pBdr>
        <w:jc w:val="both"/>
        <w:rPr>
          <w:color w:val="000000"/>
          <w:sz w:val="24"/>
          <w:szCs w:val="24"/>
        </w:rPr>
      </w:pPr>
      <w:r>
        <w:rPr>
          <w:color w:val="000000"/>
          <w:sz w:val="24"/>
          <w:szCs w:val="24"/>
        </w:rPr>
        <w:t>​</w:t>
      </w:r>
    </w:p>
    <w:p w:rsidR="00F77EDD" w:rsidRDefault="00BA5F3E">
      <w:pPr>
        <w:pBdr>
          <w:top w:val="nil"/>
          <w:left w:val="nil"/>
          <w:bottom w:val="nil"/>
          <w:right w:val="nil"/>
          <w:between w:val="nil"/>
        </w:pBdr>
        <w:rPr>
          <w:color w:val="000000"/>
          <w:sz w:val="24"/>
          <w:szCs w:val="24"/>
        </w:rPr>
      </w:pPr>
      <w:r>
        <w:rPr>
          <w:color w:val="000000"/>
          <w:sz w:val="24"/>
          <w:szCs w:val="24"/>
        </w:rPr>
        <w:t xml:space="preserve">ISCTE is </w:t>
      </w:r>
      <w:proofErr w:type="spellStart"/>
      <w:r>
        <w:rPr>
          <w:color w:val="000000"/>
          <w:sz w:val="24"/>
          <w:szCs w:val="24"/>
        </w:rPr>
        <w:t>recogni</w:t>
      </w:r>
      <w:r>
        <w:rPr>
          <w:color w:val="000000"/>
          <w:sz w:val="24"/>
          <w:szCs w:val="24"/>
        </w:rPr>
        <w:t>sed</w:t>
      </w:r>
      <w:proofErr w:type="spellEnd"/>
      <w:r>
        <w:rPr>
          <w:color w:val="000000"/>
          <w:sz w:val="24"/>
          <w:szCs w:val="24"/>
        </w:rPr>
        <w:t xml:space="preserve"> for excellence in teaching, research and community service, but also for its international and multicultural environment and solid connections to the corporate world that bring real-life business experience to academics and students. ISCTE has been int</w:t>
      </w:r>
      <w:r>
        <w:rPr>
          <w:color w:val="000000"/>
          <w:sz w:val="24"/>
          <w:szCs w:val="24"/>
        </w:rPr>
        <w:t>ernationally distinguished for relevance and impact, holding accreditations from AACSB and AMBA. Amongst others, ISCTE Business School has been ranked in the top 80 of the best business schools in Europe according to the Financial Times.</w:t>
      </w:r>
      <w:r>
        <w:rPr>
          <w:color w:val="000000"/>
          <w:sz w:val="24"/>
          <w:szCs w:val="24"/>
        </w:rPr>
        <w:br/>
      </w:r>
    </w:p>
    <w:p w:rsidR="00F77EDD" w:rsidRDefault="00BA5F3E">
      <w:r>
        <w:t> </w:t>
      </w:r>
    </w:p>
    <w:p w:rsidR="00F77EDD" w:rsidRPr="00645C50" w:rsidRDefault="00BA5F3E">
      <w:pPr>
        <w:pStyle w:val="Heading2"/>
        <w:rPr>
          <w:sz w:val="40"/>
          <w:szCs w:val="40"/>
          <w:lang w:val="pt-PT"/>
        </w:rPr>
      </w:pPr>
      <w:r w:rsidRPr="00645C50">
        <w:rPr>
          <w:sz w:val="40"/>
          <w:szCs w:val="40"/>
          <w:lang w:val="pt-PT"/>
        </w:rPr>
        <w:t>How to reach Is</w:t>
      </w:r>
      <w:r w:rsidRPr="00645C50">
        <w:rPr>
          <w:sz w:val="40"/>
          <w:szCs w:val="40"/>
          <w:lang w:val="pt-PT"/>
        </w:rPr>
        <w:t>cte</w:t>
      </w:r>
    </w:p>
    <w:p w:rsidR="00F77EDD" w:rsidRPr="00645C50" w:rsidRDefault="00F77EDD">
      <w:pPr>
        <w:rPr>
          <w:lang w:val="pt-PT"/>
        </w:rPr>
      </w:pPr>
    </w:p>
    <w:p w:rsidR="00F77EDD" w:rsidRPr="00645C50" w:rsidRDefault="00BA5F3E">
      <w:pPr>
        <w:rPr>
          <w:b/>
          <w:sz w:val="24"/>
          <w:szCs w:val="24"/>
          <w:lang w:val="pt-PT"/>
        </w:rPr>
      </w:pPr>
      <w:r w:rsidRPr="00645C50">
        <w:rPr>
          <w:sz w:val="24"/>
          <w:szCs w:val="24"/>
          <w:lang w:val="pt-PT"/>
        </w:rPr>
        <w:t>The full address is:</w:t>
      </w:r>
      <w:r w:rsidRPr="00645C50">
        <w:rPr>
          <w:sz w:val="24"/>
          <w:szCs w:val="24"/>
          <w:lang w:val="pt-PT"/>
        </w:rPr>
        <w:br/>
      </w:r>
      <w:r w:rsidRPr="00645C50">
        <w:rPr>
          <w:b/>
          <w:sz w:val="24"/>
          <w:szCs w:val="24"/>
          <w:lang w:val="pt-PT"/>
        </w:rPr>
        <w:t>ISCTE - Instituto Universitário de Lisboa</w:t>
      </w:r>
      <w:r w:rsidRPr="00645C50">
        <w:rPr>
          <w:b/>
          <w:sz w:val="24"/>
          <w:szCs w:val="24"/>
          <w:lang w:val="pt-PT"/>
        </w:rPr>
        <w:br/>
        <w:t>Av. das Forças Armadas 36</w:t>
      </w:r>
      <w:r w:rsidRPr="00645C50">
        <w:rPr>
          <w:b/>
          <w:sz w:val="24"/>
          <w:szCs w:val="24"/>
          <w:lang w:val="pt-PT"/>
        </w:rPr>
        <w:br/>
        <w:t>1649-026 Lisboa</w:t>
      </w:r>
    </w:p>
    <w:p w:rsidR="00F77EDD" w:rsidRPr="00645C50" w:rsidRDefault="00F77EDD">
      <w:pPr>
        <w:rPr>
          <w:sz w:val="24"/>
          <w:szCs w:val="24"/>
          <w:lang w:val="pt-PT"/>
        </w:rPr>
      </w:pPr>
    </w:p>
    <w:p w:rsidR="00F77EDD" w:rsidRDefault="00BA5F3E">
      <w:pPr>
        <w:pStyle w:val="Heading3"/>
        <w:rPr>
          <w:sz w:val="32"/>
          <w:szCs w:val="32"/>
        </w:rPr>
      </w:pPr>
      <w:r>
        <w:rPr>
          <w:sz w:val="32"/>
          <w:szCs w:val="32"/>
        </w:rPr>
        <w:t>Underground</w:t>
      </w:r>
    </w:p>
    <w:p w:rsidR="00F77EDD" w:rsidRDefault="00BA5F3E">
      <w:pPr>
        <w:pBdr>
          <w:top w:val="nil"/>
          <w:left w:val="nil"/>
          <w:bottom w:val="nil"/>
          <w:right w:val="nil"/>
          <w:between w:val="nil"/>
        </w:pBdr>
        <w:rPr>
          <w:color w:val="000000"/>
          <w:sz w:val="27"/>
          <w:szCs w:val="27"/>
        </w:rPr>
      </w:pPr>
      <w:r>
        <w:rPr>
          <w:sz w:val="24"/>
          <w:szCs w:val="24"/>
        </w:rPr>
        <w:t xml:space="preserve">Lisbon Portela Airport can be reached directly by the Lisbon underground train. This train runs from the airport to the conference location (i.e. </w:t>
      </w:r>
      <w:proofErr w:type="spellStart"/>
      <w:r>
        <w:rPr>
          <w:sz w:val="24"/>
          <w:szCs w:val="24"/>
        </w:rPr>
        <w:t>Entrecampos</w:t>
      </w:r>
      <w:proofErr w:type="spellEnd"/>
      <w:r>
        <w:rPr>
          <w:sz w:val="24"/>
          <w:szCs w:val="24"/>
        </w:rPr>
        <w:t xml:space="preserve"> Metro Station), and the trip takes about 30 minutes.</w:t>
      </w:r>
    </w:p>
    <w:p w:rsidR="00F77EDD" w:rsidRPr="00645C50" w:rsidRDefault="00BA5F3E">
      <w:pPr>
        <w:pBdr>
          <w:top w:val="nil"/>
          <w:left w:val="nil"/>
          <w:bottom w:val="nil"/>
          <w:right w:val="nil"/>
          <w:between w:val="nil"/>
        </w:pBdr>
        <w:rPr>
          <w:color w:val="000000"/>
          <w:sz w:val="24"/>
          <w:szCs w:val="24"/>
          <w:lang w:val="pt-PT"/>
        </w:rPr>
      </w:pPr>
      <w:r w:rsidRPr="00645C50">
        <w:rPr>
          <w:color w:val="000000"/>
          <w:sz w:val="24"/>
          <w:szCs w:val="24"/>
          <w:lang w:val="pt-PT"/>
        </w:rPr>
        <w:t>​​</w:t>
      </w:r>
    </w:p>
    <w:p w:rsidR="00F77EDD" w:rsidRPr="00645C50" w:rsidRDefault="00BA5F3E">
      <w:pPr>
        <w:pStyle w:val="Heading3"/>
        <w:rPr>
          <w:sz w:val="32"/>
          <w:szCs w:val="32"/>
          <w:lang w:val="pt-PT"/>
        </w:rPr>
      </w:pPr>
      <w:r w:rsidRPr="00645C50">
        <w:rPr>
          <w:sz w:val="32"/>
          <w:szCs w:val="32"/>
          <w:lang w:val="pt-PT"/>
        </w:rPr>
        <w:t>Bus</w:t>
      </w:r>
    </w:p>
    <w:p w:rsidR="00F77EDD" w:rsidRPr="00645C50" w:rsidRDefault="00BA5F3E">
      <w:pPr>
        <w:pBdr>
          <w:top w:val="nil"/>
          <w:left w:val="nil"/>
          <w:bottom w:val="nil"/>
          <w:right w:val="nil"/>
          <w:between w:val="nil"/>
        </w:pBdr>
        <w:rPr>
          <w:sz w:val="24"/>
          <w:szCs w:val="24"/>
          <w:lang w:val="pt-PT"/>
        </w:rPr>
      </w:pPr>
      <w:r w:rsidRPr="00645C50">
        <w:rPr>
          <w:sz w:val="24"/>
          <w:szCs w:val="24"/>
          <w:lang w:val="pt-PT"/>
        </w:rPr>
        <w:t>Bus Nº 783: Portela - Aeroporto - Amoreiras</w:t>
      </w:r>
    </w:p>
    <w:p w:rsidR="00F77EDD" w:rsidRPr="00645C50" w:rsidRDefault="00BA5F3E">
      <w:pPr>
        <w:pBdr>
          <w:top w:val="nil"/>
          <w:left w:val="nil"/>
          <w:bottom w:val="nil"/>
          <w:right w:val="nil"/>
          <w:between w:val="nil"/>
        </w:pBdr>
        <w:rPr>
          <w:sz w:val="24"/>
          <w:szCs w:val="24"/>
          <w:lang w:val="pt-PT"/>
        </w:rPr>
      </w:pPr>
      <w:r w:rsidRPr="00645C50">
        <w:rPr>
          <w:sz w:val="24"/>
          <w:szCs w:val="24"/>
          <w:lang w:val="pt-PT"/>
        </w:rPr>
        <w:t>Bus Nº 744: Marquês Pombal – Aeroporto – Moscavide</w:t>
      </w:r>
    </w:p>
    <w:p w:rsidR="00F77EDD" w:rsidRDefault="00BA5F3E">
      <w:pPr>
        <w:pBdr>
          <w:top w:val="nil"/>
          <w:left w:val="nil"/>
          <w:bottom w:val="nil"/>
          <w:right w:val="nil"/>
          <w:between w:val="nil"/>
        </w:pBdr>
        <w:rPr>
          <w:color w:val="000000"/>
          <w:sz w:val="27"/>
          <w:szCs w:val="27"/>
        </w:rPr>
      </w:pPr>
      <w:r>
        <w:rPr>
          <w:sz w:val="24"/>
          <w:szCs w:val="24"/>
        </w:rPr>
        <w:t>The trip takes about 30 minutes.</w:t>
      </w:r>
    </w:p>
    <w:p w:rsidR="00F77EDD" w:rsidRDefault="00BA5F3E">
      <w:pPr>
        <w:pBdr>
          <w:top w:val="nil"/>
          <w:left w:val="nil"/>
          <w:bottom w:val="nil"/>
          <w:right w:val="nil"/>
          <w:between w:val="nil"/>
        </w:pBdr>
        <w:rPr>
          <w:color w:val="000000"/>
          <w:sz w:val="27"/>
          <w:szCs w:val="27"/>
        </w:rPr>
      </w:pPr>
      <w:r>
        <w:rPr>
          <w:color w:val="000000"/>
          <w:sz w:val="27"/>
          <w:szCs w:val="27"/>
        </w:rPr>
        <w:t>​</w:t>
      </w:r>
      <w:r>
        <w:rPr>
          <w:color w:val="FFFFFF"/>
          <w:sz w:val="45"/>
          <w:szCs w:val="45"/>
        </w:rPr>
        <w:t>Taxi or Uber</w:t>
      </w:r>
    </w:p>
    <w:p w:rsidR="00F77EDD" w:rsidRDefault="00BA5F3E">
      <w:pPr>
        <w:pBdr>
          <w:top w:val="nil"/>
          <w:left w:val="nil"/>
          <w:bottom w:val="nil"/>
          <w:right w:val="nil"/>
          <w:between w:val="nil"/>
        </w:pBdr>
        <w:rPr>
          <w:sz w:val="27"/>
          <w:szCs w:val="27"/>
        </w:rPr>
      </w:pPr>
      <w:r>
        <w:rPr>
          <w:color w:val="1F3863"/>
          <w:sz w:val="32"/>
          <w:szCs w:val="32"/>
        </w:rPr>
        <w:lastRenderedPageBreak/>
        <w:t>Taxi / Uber / Bolt</w:t>
      </w:r>
    </w:p>
    <w:p w:rsidR="00F77EDD" w:rsidRDefault="00BA5F3E">
      <w:pPr>
        <w:pBdr>
          <w:top w:val="nil"/>
          <w:left w:val="nil"/>
          <w:bottom w:val="nil"/>
          <w:right w:val="nil"/>
          <w:between w:val="nil"/>
        </w:pBdr>
        <w:rPr>
          <w:color w:val="000000"/>
          <w:sz w:val="27"/>
          <w:szCs w:val="27"/>
        </w:rPr>
      </w:pPr>
      <w:r>
        <w:rPr>
          <w:sz w:val="24"/>
          <w:szCs w:val="24"/>
        </w:rPr>
        <w:t xml:space="preserve">The trip takes about 10 </w:t>
      </w:r>
      <w:proofErr w:type="gramStart"/>
      <w:r>
        <w:rPr>
          <w:sz w:val="24"/>
          <w:szCs w:val="24"/>
        </w:rPr>
        <w:t>minutes.​</w:t>
      </w:r>
      <w:proofErr w:type="gramEnd"/>
    </w:p>
    <w:p w:rsidR="00F77EDD" w:rsidRDefault="00BA5F3E">
      <w:pPr>
        <w:pBdr>
          <w:top w:val="nil"/>
          <w:left w:val="nil"/>
          <w:bottom w:val="nil"/>
          <w:right w:val="nil"/>
          <w:between w:val="nil"/>
        </w:pBdr>
        <w:rPr>
          <w:color w:val="000000"/>
          <w:sz w:val="27"/>
          <w:szCs w:val="27"/>
        </w:rPr>
      </w:pPr>
      <w:r>
        <w:rPr>
          <w:color w:val="000000"/>
          <w:sz w:val="27"/>
          <w:szCs w:val="27"/>
        </w:rPr>
        <w:t> </w:t>
      </w:r>
    </w:p>
    <w:p w:rsidR="00F77EDD" w:rsidRDefault="00F77EDD">
      <w:pPr>
        <w:spacing w:before="240" w:after="240"/>
        <w:rPr>
          <w:sz w:val="27"/>
          <w:szCs w:val="27"/>
        </w:rPr>
      </w:pPr>
    </w:p>
    <w:p w:rsidR="00F77EDD" w:rsidRDefault="00F77EDD">
      <w:pPr>
        <w:spacing w:before="240" w:after="240"/>
        <w:rPr>
          <w:sz w:val="27"/>
          <w:szCs w:val="27"/>
        </w:rPr>
      </w:pPr>
    </w:p>
    <w:p w:rsidR="00F77EDD" w:rsidRDefault="00BA5F3E">
      <w:pPr>
        <w:pBdr>
          <w:top w:val="nil"/>
          <w:left w:val="nil"/>
          <w:bottom w:val="nil"/>
          <w:right w:val="nil"/>
          <w:between w:val="nil"/>
        </w:pBdr>
        <w:rPr>
          <w:color w:val="000000"/>
          <w:sz w:val="27"/>
          <w:szCs w:val="27"/>
        </w:rPr>
      </w:pPr>
      <w:r>
        <w:rPr>
          <w:color w:val="000000"/>
          <w:sz w:val="27"/>
          <w:szCs w:val="27"/>
        </w:rPr>
        <w:t> </w:t>
      </w:r>
    </w:p>
    <w:p w:rsidR="00F77EDD" w:rsidRDefault="00BA5F3E">
      <w:pPr>
        <w:pStyle w:val="Heading2"/>
        <w:rPr>
          <w:sz w:val="40"/>
          <w:szCs w:val="40"/>
        </w:rPr>
      </w:pPr>
      <w:r>
        <w:rPr>
          <w:sz w:val="40"/>
          <w:szCs w:val="40"/>
        </w:rPr>
        <w:t>Once You Get to Iscte (Venue Location)</w:t>
      </w:r>
    </w:p>
    <w:p w:rsidR="00F77EDD" w:rsidRDefault="00F77EDD"/>
    <w:p w:rsidR="00F77EDD" w:rsidRDefault="00BA5F3E">
      <w:pPr>
        <w:rPr>
          <w:sz w:val="24"/>
          <w:szCs w:val="24"/>
        </w:rPr>
      </w:pPr>
      <w:r>
        <w:rPr>
          <w:noProof/>
          <w:color w:val="0000FF"/>
        </w:rPr>
        <w:drawing>
          <wp:inline distT="0" distB="0" distL="0" distR="0">
            <wp:extent cx="3835614" cy="2649287"/>
            <wp:effectExtent l="0" t="0" r="0" b="0"/>
            <wp:docPr id="13" name="image8.png" descr="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Engineering drawing&#10;&#10;Description automatically generated"/>
                    <pic:cNvPicPr preferRelativeResize="0"/>
                  </pic:nvPicPr>
                  <pic:blipFill>
                    <a:blip r:embed="rId17"/>
                    <a:srcRect/>
                    <a:stretch>
                      <a:fillRect/>
                    </a:stretch>
                  </pic:blipFill>
                  <pic:spPr>
                    <a:xfrm>
                      <a:off x="0" y="0"/>
                      <a:ext cx="3835614" cy="2649287"/>
                    </a:xfrm>
                    <a:prstGeom prst="rect">
                      <a:avLst/>
                    </a:prstGeom>
                    <a:ln/>
                  </pic:spPr>
                </pic:pic>
              </a:graphicData>
            </a:graphic>
          </wp:inline>
        </w:drawing>
      </w:r>
    </w:p>
    <w:p w:rsidR="00F77EDD" w:rsidRDefault="00BA5F3E">
      <w:pPr>
        <w:spacing w:before="240" w:after="240"/>
        <w:rPr>
          <w:color w:val="000000"/>
          <w:sz w:val="15"/>
          <w:szCs w:val="15"/>
        </w:rPr>
      </w:pPr>
      <w:r>
        <w:rPr>
          <w:sz w:val="24"/>
          <w:szCs w:val="24"/>
        </w:rPr>
        <w:t xml:space="preserve">Iscte has an </w:t>
      </w:r>
      <w:r>
        <w:rPr>
          <w:sz w:val="24"/>
          <w:szCs w:val="24"/>
        </w:rPr>
        <w:t xml:space="preserve">entrance by the main avenue, </w:t>
      </w:r>
      <w:proofErr w:type="spellStart"/>
      <w:r>
        <w:rPr>
          <w:sz w:val="24"/>
          <w:szCs w:val="24"/>
        </w:rPr>
        <w:t>Forças</w:t>
      </w:r>
      <w:proofErr w:type="spellEnd"/>
      <w:r>
        <w:rPr>
          <w:sz w:val="24"/>
          <w:szCs w:val="24"/>
        </w:rPr>
        <w:t xml:space="preserve"> Armadas and another at the Avenue Professor </w:t>
      </w:r>
      <w:proofErr w:type="spellStart"/>
      <w:r>
        <w:rPr>
          <w:sz w:val="24"/>
          <w:szCs w:val="24"/>
        </w:rPr>
        <w:t>Aníbal</w:t>
      </w:r>
      <w:proofErr w:type="spellEnd"/>
      <w:r>
        <w:rPr>
          <w:sz w:val="24"/>
          <w:szCs w:val="24"/>
        </w:rPr>
        <w:t xml:space="preserve"> </w:t>
      </w:r>
      <w:proofErr w:type="spellStart"/>
      <w:r>
        <w:rPr>
          <w:sz w:val="24"/>
          <w:szCs w:val="24"/>
        </w:rPr>
        <w:t>Bettencout</w:t>
      </w:r>
      <w:proofErr w:type="spellEnd"/>
      <w:r>
        <w:rPr>
          <w:sz w:val="24"/>
          <w:szCs w:val="24"/>
        </w:rPr>
        <w:t>, which is direct to the building where the meeting will take place (Room B1.02 on the 1st floor)</w:t>
      </w:r>
      <w:r>
        <w:rPr>
          <w:sz w:val="27"/>
          <w:szCs w:val="27"/>
        </w:rPr>
        <w:t xml:space="preserve">. </w:t>
      </w:r>
    </w:p>
    <w:p w:rsidR="00F77EDD" w:rsidRDefault="00F77EDD">
      <w:pPr>
        <w:spacing w:after="160" w:line="259" w:lineRule="auto"/>
        <w:rPr>
          <w:color w:val="000000"/>
          <w:sz w:val="40"/>
          <w:szCs w:val="40"/>
        </w:rPr>
      </w:pPr>
    </w:p>
    <w:p w:rsidR="00F77EDD" w:rsidRDefault="00BA5F3E">
      <w:pPr>
        <w:pStyle w:val="Heading2"/>
      </w:pPr>
      <w:r>
        <w:rPr>
          <w:sz w:val="40"/>
          <w:szCs w:val="40"/>
        </w:rPr>
        <w:t>Accommodation near Iscte</w:t>
      </w:r>
    </w:p>
    <w:p w:rsidR="00F77EDD" w:rsidRDefault="00BA5F3E">
      <w:pPr>
        <w:spacing w:before="240" w:after="240"/>
        <w:rPr>
          <w:sz w:val="24"/>
          <w:szCs w:val="24"/>
        </w:rPr>
      </w:pPr>
      <w:r>
        <w:rPr>
          <w:sz w:val="24"/>
          <w:szCs w:val="24"/>
        </w:rPr>
        <w:t xml:space="preserve">The nearest hotel is NH. However, I would also advise you to find accommodation close to Campo </w:t>
      </w:r>
      <w:proofErr w:type="spellStart"/>
      <w:r>
        <w:rPr>
          <w:sz w:val="24"/>
          <w:szCs w:val="24"/>
        </w:rPr>
        <w:t>Pequeno</w:t>
      </w:r>
      <w:proofErr w:type="spellEnd"/>
      <w:r>
        <w:rPr>
          <w:sz w:val="24"/>
          <w:szCs w:val="24"/>
        </w:rPr>
        <w:t xml:space="preserve"> (instead of </w:t>
      </w:r>
      <w:proofErr w:type="spellStart"/>
      <w:r>
        <w:rPr>
          <w:sz w:val="24"/>
          <w:szCs w:val="24"/>
        </w:rPr>
        <w:t>Entrecampos</w:t>
      </w:r>
      <w:proofErr w:type="spellEnd"/>
      <w:r>
        <w:rPr>
          <w:sz w:val="24"/>
          <w:szCs w:val="24"/>
        </w:rPr>
        <w:t xml:space="preserve">), since it is not far and there are a lot of restaurants between Campo </w:t>
      </w:r>
      <w:proofErr w:type="spellStart"/>
      <w:r>
        <w:rPr>
          <w:sz w:val="24"/>
          <w:szCs w:val="24"/>
        </w:rPr>
        <w:t>Pequeno</w:t>
      </w:r>
      <w:proofErr w:type="spellEnd"/>
      <w:r>
        <w:rPr>
          <w:sz w:val="24"/>
          <w:szCs w:val="24"/>
        </w:rPr>
        <w:t xml:space="preserve"> and </w:t>
      </w:r>
      <w:proofErr w:type="spellStart"/>
      <w:r>
        <w:rPr>
          <w:sz w:val="24"/>
          <w:szCs w:val="24"/>
        </w:rPr>
        <w:t>Gulbenkian</w:t>
      </w:r>
      <w:proofErr w:type="spellEnd"/>
      <w:r>
        <w:rPr>
          <w:sz w:val="24"/>
          <w:szCs w:val="24"/>
        </w:rPr>
        <w:t xml:space="preserve"> Museum. The metro station of Iscte </w:t>
      </w:r>
      <w:r>
        <w:rPr>
          <w:sz w:val="24"/>
          <w:szCs w:val="24"/>
        </w:rPr>
        <w:t xml:space="preserve">is </w:t>
      </w:r>
      <w:proofErr w:type="spellStart"/>
      <w:r>
        <w:rPr>
          <w:sz w:val="24"/>
          <w:szCs w:val="24"/>
        </w:rPr>
        <w:t>Entrecampos</w:t>
      </w:r>
      <w:proofErr w:type="spellEnd"/>
      <w:r>
        <w:rPr>
          <w:sz w:val="24"/>
          <w:szCs w:val="24"/>
        </w:rPr>
        <w:t xml:space="preserve">, yellow line. Anywhere close to the yellow line will be fast (namely Campo </w:t>
      </w:r>
      <w:proofErr w:type="spellStart"/>
      <w:r>
        <w:rPr>
          <w:sz w:val="24"/>
          <w:szCs w:val="24"/>
        </w:rPr>
        <w:t>Pequeno</w:t>
      </w:r>
      <w:proofErr w:type="spellEnd"/>
      <w:r>
        <w:rPr>
          <w:sz w:val="24"/>
          <w:szCs w:val="24"/>
        </w:rPr>
        <w:t xml:space="preserve">, Saldanha, and </w:t>
      </w:r>
      <w:proofErr w:type="spellStart"/>
      <w:r>
        <w:rPr>
          <w:sz w:val="24"/>
          <w:szCs w:val="24"/>
        </w:rPr>
        <w:t>Picoas</w:t>
      </w:r>
      <w:proofErr w:type="spellEnd"/>
      <w:r>
        <w:rPr>
          <w:sz w:val="24"/>
          <w:szCs w:val="24"/>
        </w:rPr>
        <w:t xml:space="preserve"> stations).</w:t>
      </w:r>
    </w:p>
    <w:p w:rsidR="00F77EDD" w:rsidRDefault="00BA5F3E">
      <w:pPr>
        <w:spacing w:before="240" w:after="240"/>
      </w:pPr>
      <w:r>
        <w:rPr>
          <w:sz w:val="24"/>
          <w:szCs w:val="24"/>
        </w:rPr>
        <w:t xml:space="preserve">Here are some suggestions (prices are indicative as there are lots of options):  </w:t>
      </w:r>
    </w:p>
    <w:p w:rsidR="00F77EDD" w:rsidRDefault="00BA5F3E">
      <w:pPr>
        <w:spacing w:before="240" w:after="240"/>
      </w:pPr>
      <w:r>
        <w:t xml:space="preserve"> </w:t>
      </w:r>
    </w:p>
    <w:p w:rsidR="00F77EDD" w:rsidRPr="00645C50" w:rsidRDefault="00BA5F3E">
      <w:pPr>
        <w:spacing w:before="240" w:after="240"/>
        <w:rPr>
          <w:b/>
          <w:lang w:val="pt-PT"/>
        </w:rPr>
      </w:pPr>
      <w:r w:rsidRPr="00645C50">
        <w:rPr>
          <w:b/>
          <w:lang w:val="pt-PT"/>
        </w:rPr>
        <w:t>Entrecampos metro station:</w:t>
      </w:r>
    </w:p>
    <w:p w:rsidR="00F77EDD" w:rsidRDefault="00BA5F3E">
      <w:pPr>
        <w:spacing w:before="240" w:after="240"/>
      </w:pPr>
      <w:hyperlink r:id="rId18">
        <w:r w:rsidRPr="00645C50">
          <w:rPr>
            <w:color w:val="1155CC"/>
            <w:u w:val="single"/>
            <w:lang w:val="pt-PT"/>
          </w:rPr>
          <w:t>NH Lisboa Campo Grande</w:t>
        </w:r>
      </w:hyperlink>
      <w:r w:rsidRPr="00645C50">
        <w:rPr>
          <w:lang w:val="pt-PT"/>
        </w:rPr>
        <w:t xml:space="preserve"> – approx. </w:t>
      </w:r>
      <w:r>
        <w:t>100€/night (with breakfast)</w:t>
      </w:r>
    </w:p>
    <w:p w:rsidR="00F77EDD" w:rsidRDefault="00BA5F3E">
      <w:pPr>
        <w:spacing w:before="240" w:after="240"/>
      </w:pPr>
      <w:hyperlink r:id="rId19">
        <w:r>
          <w:rPr>
            <w:color w:val="1155CC"/>
            <w:u w:val="single"/>
          </w:rPr>
          <w:t>VIP Executi</w:t>
        </w:r>
        <w:r>
          <w:rPr>
            <w:color w:val="1155CC"/>
            <w:u w:val="single"/>
          </w:rPr>
          <w:t xml:space="preserve">ve </w:t>
        </w:r>
        <w:proofErr w:type="spellStart"/>
        <w:r>
          <w:rPr>
            <w:color w:val="1155CC"/>
            <w:u w:val="single"/>
          </w:rPr>
          <w:t>Entrecampos</w:t>
        </w:r>
        <w:proofErr w:type="spellEnd"/>
      </w:hyperlink>
      <w:r>
        <w:t xml:space="preserve"> - Hotel &amp; Conference – approx. 90,20/night (without breakfast)</w:t>
      </w:r>
    </w:p>
    <w:p w:rsidR="00F77EDD" w:rsidRDefault="00BA5F3E">
      <w:pPr>
        <w:spacing w:before="240" w:after="240"/>
      </w:pPr>
      <w:hyperlink r:id="rId20">
        <w:r>
          <w:rPr>
            <w:color w:val="1155CC"/>
            <w:u w:val="single"/>
          </w:rPr>
          <w:t xml:space="preserve">VIP Executive </w:t>
        </w:r>
        <w:proofErr w:type="spellStart"/>
        <w:r>
          <w:rPr>
            <w:color w:val="1155CC"/>
            <w:u w:val="single"/>
          </w:rPr>
          <w:t>Zurique</w:t>
        </w:r>
        <w:proofErr w:type="spellEnd"/>
        <w:r>
          <w:rPr>
            <w:color w:val="1155CC"/>
            <w:u w:val="single"/>
          </w:rPr>
          <w:t xml:space="preserve"> Hote</w:t>
        </w:r>
      </w:hyperlink>
      <w:r>
        <w:t>l - approx. 85€/night (with breakfast)</w:t>
      </w:r>
    </w:p>
    <w:p w:rsidR="00F77EDD" w:rsidRDefault="00BA5F3E">
      <w:pPr>
        <w:spacing w:before="240" w:after="240"/>
      </w:pPr>
      <w:hyperlink r:id="rId21">
        <w:r>
          <w:rPr>
            <w:color w:val="1155CC"/>
            <w:u w:val="single"/>
          </w:rPr>
          <w:t>The Icons by TRIUS Hotels</w:t>
        </w:r>
      </w:hyperlink>
      <w:r>
        <w:t xml:space="preserve"> – approx. 65 €/night</w:t>
      </w:r>
    </w:p>
    <w:p w:rsidR="00F77EDD" w:rsidRDefault="00BA5F3E">
      <w:pPr>
        <w:spacing w:before="240" w:after="240"/>
      </w:pPr>
      <w:r>
        <w:t xml:space="preserve"> </w:t>
      </w:r>
    </w:p>
    <w:p w:rsidR="00F77EDD" w:rsidRPr="00645C50" w:rsidRDefault="00BA5F3E">
      <w:pPr>
        <w:spacing w:before="240" w:after="240"/>
        <w:rPr>
          <w:b/>
          <w:lang w:val="pt-PT"/>
        </w:rPr>
      </w:pPr>
      <w:r w:rsidRPr="00645C50">
        <w:rPr>
          <w:b/>
          <w:lang w:val="pt-PT"/>
        </w:rPr>
        <w:t>Campo Pequeno metro station:</w:t>
      </w:r>
    </w:p>
    <w:p w:rsidR="00F77EDD" w:rsidRDefault="00BA5F3E">
      <w:pPr>
        <w:spacing w:before="240" w:after="240"/>
      </w:pPr>
      <w:hyperlink r:id="rId22">
        <w:r w:rsidRPr="00645C50">
          <w:rPr>
            <w:color w:val="1155CC"/>
            <w:u w:val="single"/>
            <w:lang w:val="pt-PT"/>
          </w:rPr>
          <w:t>Alif Campo Pequeno</w:t>
        </w:r>
      </w:hyperlink>
      <w:r w:rsidRPr="00645C50">
        <w:rPr>
          <w:lang w:val="pt-PT"/>
        </w:rPr>
        <w:t xml:space="preserve"> - approx.  </w:t>
      </w:r>
      <w:r>
        <w:t>100€/night (</w:t>
      </w:r>
      <w:r>
        <w:t>with breakfast)</w:t>
      </w:r>
    </w:p>
    <w:p w:rsidR="00F77EDD" w:rsidRDefault="00BA5F3E">
      <w:pPr>
        <w:spacing w:before="240" w:after="240"/>
      </w:pPr>
      <w:hyperlink r:id="rId23">
        <w:proofErr w:type="spellStart"/>
        <w:r>
          <w:rPr>
            <w:color w:val="1155CC"/>
            <w:u w:val="single"/>
          </w:rPr>
          <w:t>Luzeiros</w:t>
        </w:r>
        <w:proofErr w:type="spellEnd"/>
        <w:r>
          <w:rPr>
            <w:color w:val="1155CC"/>
            <w:u w:val="single"/>
          </w:rPr>
          <w:t xml:space="preserve"> Suites</w:t>
        </w:r>
      </w:hyperlink>
      <w:r>
        <w:t xml:space="preserve"> – approx. 100€/night</w:t>
      </w:r>
    </w:p>
    <w:p w:rsidR="00F77EDD" w:rsidRDefault="00BA5F3E">
      <w:pPr>
        <w:spacing w:before="240" w:after="240"/>
      </w:pPr>
      <w:hyperlink r:id="rId24">
        <w:r>
          <w:rPr>
            <w:color w:val="1155CC"/>
            <w:u w:val="single"/>
          </w:rPr>
          <w:t>VIP Grand Hotel</w:t>
        </w:r>
      </w:hyperlink>
      <w:r>
        <w:t xml:space="preserve"> approx. 125€/night</w:t>
      </w:r>
    </w:p>
    <w:p w:rsidR="00F77EDD" w:rsidRDefault="00BA5F3E">
      <w:pPr>
        <w:spacing w:before="240" w:after="240"/>
      </w:pPr>
      <w:hyperlink r:id="rId25">
        <w:r>
          <w:rPr>
            <w:color w:val="1155CC"/>
            <w:u w:val="single"/>
          </w:rPr>
          <w:t>NCL Rooms and Suits</w:t>
        </w:r>
      </w:hyperlink>
      <w:r>
        <w:t xml:space="preserve"> approx. 55€/night</w:t>
      </w:r>
    </w:p>
    <w:p w:rsidR="00F77EDD" w:rsidRDefault="00F77EDD">
      <w:pPr>
        <w:spacing w:before="240" w:after="240"/>
      </w:pPr>
    </w:p>
    <w:p w:rsidR="00F77EDD" w:rsidRDefault="00F77EDD"/>
    <w:p w:rsidR="00F77EDD" w:rsidRDefault="00BA5F3E">
      <w:r>
        <w:t xml:space="preserve">Here you can find some photos of nearby hotels, along with their </w:t>
      </w:r>
      <w:proofErr w:type="spellStart"/>
      <w:r>
        <w:t>Tripadvisor</w:t>
      </w:r>
      <w:proofErr w:type="spellEnd"/>
      <w:r>
        <w:t xml:space="preserve"> ratings: </w:t>
      </w:r>
    </w:p>
    <w:p w:rsidR="00F77EDD" w:rsidRDefault="00F77EDD"/>
    <w:p w:rsidR="00F77EDD" w:rsidRDefault="00BA5F3E">
      <w:r>
        <w:rPr>
          <w:noProof/>
        </w:rPr>
        <w:drawing>
          <wp:inline distT="114300" distB="114300" distL="114300" distR="114300">
            <wp:extent cx="5686580" cy="4097948"/>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a:stretch>
                      <a:fillRect/>
                    </a:stretch>
                  </pic:blipFill>
                  <pic:spPr>
                    <a:xfrm>
                      <a:off x="0" y="0"/>
                      <a:ext cx="5686580" cy="4097948"/>
                    </a:xfrm>
                    <a:prstGeom prst="rect">
                      <a:avLst/>
                    </a:prstGeom>
                    <a:ln/>
                  </pic:spPr>
                </pic:pic>
              </a:graphicData>
            </a:graphic>
          </wp:inline>
        </w:drawing>
      </w:r>
    </w:p>
    <w:p w:rsidR="00F77EDD" w:rsidRDefault="00BA5F3E">
      <w:pPr>
        <w:jc w:val="center"/>
        <w:rPr>
          <w:color w:val="000000"/>
          <w:sz w:val="15"/>
          <w:szCs w:val="15"/>
        </w:rPr>
      </w:pPr>
      <w:r>
        <w:rPr>
          <w:noProof/>
          <w:color w:val="0000FF"/>
          <w:sz w:val="15"/>
          <w:szCs w:val="15"/>
        </w:rPr>
        <w:lastRenderedPageBreak/>
        <w:drawing>
          <wp:inline distT="0" distB="0" distL="0" distR="0">
            <wp:extent cx="5731510" cy="3439160"/>
            <wp:effectExtent l="0" t="0" r="0" b="0"/>
            <wp:docPr id="17" name="image5.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Graphical user interface, website&#10;&#10;Description automatically generated"/>
                    <pic:cNvPicPr preferRelativeResize="0"/>
                  </pic:nvPicPr>
                  <pic:blipFill>
                    <a:blip r:embed="rId27"/>
                    <a:srcRect/>
                    <a:stretch>
                      <a:fillRect/>
                    </a:stretch>
                  </pic:blipFill>
                  <pic:spPr>
                    <a:xfrm>
                      <a:off x="0" y="0"/>
                      <a:ext cx="5731510" cy="3439160"/>
                    </a:xfrm>
                    <a:prstGeom prst="rect">
                      <a:avLst/>
                    </a:prstGeom>
                    <a:ln/>
                  </pic:spPr>
                </pic:pic>
              </a:graphicData>
            </a:graphic>
          </wp:inline>
        </w:drawing>
      </w:r>
    </w:p>
    <w:p w:rsidR="00F77EDD" w:rsidRDefault="00F77EDD">
      <w:pPr>
        <w:rPr>
          <w:sz w:val="24"/>
          <w:szCs w:val="24"/>
        </w:rPr>
      </w:pPr>
    </w:p>
    <w:p w:rsidR="00F77EDD" w:rsidRDefault="00BA5F3E">
      <w:pPr>
        <w:jc w:val="center"/>
        <w:rPr>
          <w:color w:val="000000"/>
          <w:sz w:val="27"/>
          <w:szCs w:val="27"/>
        </w:rPr>
      </w:pPr>
      <w:r>
        <w:rPr>
          <w:sz w:val="24"/>
          <w:szCs w:val="24"/>
        </w:rPr>
        <w:t>12 minutes walking distance | 5 minutes car/uber/scooter</w:t>
      </w:r>
    </w:p>
    <w:p w:rsidR="00F77EDD" w:rsidRDefault="00F77EDD"/>
    <w:p w:rsidR="00F77EDD" w:rsidRDefault="00BA5F3E">
      <w:pPr>
        <w:jc w:val="center"/>
        <w:rPr>
          <w:color w:val="000000"/>
          <w:sz w:val="15"/>
          <w:szCs w:val="15"/>
        </w:rPr>
      </w:pPr>
      <w:r>
        <w:rPr>
          <w:noProof/>
          <w:color w:val="0000FF"/>
          <w:sz w:val="15"/>
          <w:szCs w:val="15"/>
        </w:rPr>
        <w:drawing>
          <wp:inline distT="0" distB="0" distL="0" distR="0">
            <wp:extent cx="5731510" cy="3846195"/>
            <wp:effectExtent l="0" t="0" r="0" b="0"/>
            <wp:docPr id="16" name="image6.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website&#10;&#10;Description automatically generated"/>
                    <pic:cNvPicPr preferRelativeResize="0"/>
                  </pic:nvPicPr>
                  <pic:blipFill>
                    <a:blip r:embed="rId28"/>
                    <a:srcRect/>
                    <a:stretch>
                      <a:fillRect/>
                    </a:stretch>
                  </pic:blipFill>
                  <pic:spPr>
                    <a:xfrm>
                      <a:off x="0" y="0"/>
                      <a:ext cx="5731510" cy="3846195"/>
                    </a:xfrm>
                    <a:prstGeom prst="rect">
                      <a:avLst/>
                    </a:prstGeom>
                    <a:ln/>
                  </pic:spPr>
                </pic:pic>
              </a:graphicData>
            </a:graphic>
          </wp:inline>
        </w:drawing>
      </w:r>
    </w:p>
    <w:p w:rsidR="00F77EDD" w:rsidRDefault="00F77EDD">
      <w:pPr>
        <w:rPr>
          <w:color w:val="000000"/>
          <w:sz w:val="15"/>
          <w:szCs w:val="15"/>
        </w:rPr>
      </w:pPr>
    </w:p>
    <w:p w:rsidR="00F77EDD" w:rsidRDefault="00BA5F3E">
      <w:pPr>
        <w:jc w:val="center"/>
        <w:rPr>
          <w:sz w:val="24"/>
          <w:szCs w:val="24"/>
        </w:rPr>
      </w:pPr>
      <w:r>
        <w:rPr>
          <w:sz w:val="24"/>
          <w:szCs w:val="24"/>
        </w:rPr>
        <w:t>22 minutes walking distance | 7 minutes car/uber/scooter</w:t>
      </w:r>
    </w:p>
    <w:p w:rsidR="00F77EDD" w:rsidRDefault="00F77EDD"/>
    <w:p w:rsidR="00F77EDD" w:rsidRDefault="00F77EDD"/>
    <w:p w:rsidR="00F77EDD" w:rsidRDefault="00BA5F3E">
      <w:pPr>
        <w:jc w:val="center"/>
        <w:rPr>
          <w:color w:val="000000"/>
          <w:sz w:val="15"/>
          <w:szCs w:val="15"/>
        </w:rPr>
      </w:pPr>
      <w:r>
        <w:rPr>
          <w:noProof/>
          <w:color w:val="0000FF"/>
          <w:sz w:val="15"/>
          <w:szCs w:val="15"/>
        </w:rPr>
        <w:lastRenderedPageBreak/>
        <w:drawing>
          <wp:inline distT="0" distB="0" distL="0" distR="0">
            <wp:extent cx="5731510" cy="3778250"/>
            <wp:effectExtent l="0" t="0" r="0" b="0"/>
            <wp:docPr id="19" name="image9.png" descr="Graphical user interface, websit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9.png" descr="Graphical user interface, website&#10;&#10;Description automatically generated with medium confidence"/>
                    <pic:cNvPicPr preferRelativeResize="0"/>
                  </pic:nvPicPr>
                  <pic:blipFill>
                    <a:blip r:embed="rId29"/>
                    <a:srcRect/>
                    <a:stretch>
                      <a:fillRect/>
                    </a:stretch>
                  </pic:blipFill>
                  <pic:spPr>
                    <a:xfrm>
                      <a:off x="0" y="0"/>
                      <a:ext cx="5731510" cy="3778250"/>
                    </a:xfrm>
                    <a:prstGeom prst="rect">
                      <a:avLst/>
                    </a:prstGeom>
                    <a:ln/>
                  </pic:spPr>
                </pic:pic>
              </a:graphicData>
            </a:graphic>
          </wp:inline>
        </w:drawing>
      </w:r>
    </w:p>
    <w:p w:rsidR="00F77EDD" w:rsidRDefault="00F77EDD">
      <w:pPr>
        <w:rPr>
          <w:color w:val="000000"/>
          <w:sz w:val="15"/>
          <w:szCs w:val="15"/>
        </w:rPr>
      </w:pPr>
    </w:p>
    <w:p w:rsidR="00F77EDD" w:rsidRDefault="00BA5F3E">
      <w:pPr>
        <w:jc w:val="center"/>
        <w:rPr>
          <w:sz w:val="24"/>
          <w:szCs w:val="24"/>
        </w:rPr>
      </w:pPr>
      <w:r>
        <w:rPr>
          <w:sz w:val="24"/>
          <w:szCs w:val="24"/>
        </w:rPr>
        <w:t>16 minutes walking distance | 4 minutes car/uber/scooter</w:t>
      </w:r>
    </w:p>
    <w:p w:rsidR="00F77EDD" w:rsidRDefault="00F77EDD"/>
    <w:p w:rsidR="00F77EDD" w:rsidRDefault="00F77EDD"/>
    <w:p w:rsidR="00F77EDD" w:rsidRDefault="00F77EDD">
      <w:pPr>
        <w:rPr>
          <w:color w:val="0000FF"/>
          <w:sz w:val="15"/>
          <w:szCs w:val="15"/>
        </w:rPr>
      </w:pPr>
    </w:p>
    <w:p w:rsidR="00F77EDD" w:rsidRDefault="00F77EDD">
      <w:pPr>
        <w:rPr>
          <w:color w:val="0000FF"/>
          <w:sz w:val="15"/>
          <w:szCs w:val="15"/>
        </w:rPr>
      </w:pPr>
    </w:p>
    <w:p w:rsidR="00F77EDD" w:rsidRDefault="00BA5F3E">
      <w:pPr>
        <w:jc w:val="center"/>
        <w:rPr>
          <w:color w:val="000000"/>
          <w:sz w:val="15"/>
          <w:szCs w:val="15"/>
        </w:rPr>
      </w:pPr>
      <w:r>
        <w:rPr>
          <w:noProof/>
          <w:color w:val="0000FF"/>
          <w:sz w:val="15"/>
          <w:szCs w:val="15"/>
        </w:rPr>
        <w:drawing>
          <wp:inline distT="0" distB="0" distL="0" distR="0">
            <wp:extent cx="5731510" cy="3725545"/>
            <wp:effectExtent l="0" t="0" r="0" b="0"/>
            <wp:docPr id="18" name="image10.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Graphical user interface, website&#10;&#10;Description automatically generated"/>
                    <pic:cNvPicPr preferRelativeResize="0"/>
                  </pic:nvPicPr>
                  <pic:blipFill>
                    <a:blip r:embed="rId30"/>
                    <a:srcRect/>
                    <a:stretch>
                      <a:fillRect/>
                    </a:stretch>
                  </pic:blipFill>
                  <pic:spPr>
                    <a:xfrm>
                      <a:off x="0" y="0"/>
                      <a:ext cx="5731510" cy="3725545"/>
                    </a:xfrm>
                    <a:prstGeom prst="rect">
                      <a:avLst/>
                    </a:prstGeom>
                    <a:ln/>
                  </pic:spPr>
                </pic:pic>
              </a:graphicData>
            </a:graphic>
          </wp:inline>
        </w:drawing>
      </w:r>
    </w:p>
    <w:p w:rsidR="00F77EDD" w:rsidRDefault="00F77EDD">
      <w:pPr>
        <w:rPr>
          <w:sz w:val="24"/>
          <w:szCs w:val="24"/>
        </w:rPr>
      </w:pPr>
    </w:p>
    <w:p w:rsidR="00F77EDD" w:rsidRDefault="00BA5F3E">
      <w:pPr>
        <w:jc w:val="center"/>
        <w:rPr>
          <w:sz w:val="24"/>
          <w:szCs w:val="24"/>
        </w:rPr>
      </w:pPr>
      <w:r>
        <w:rPr>
          <w:sz w:val="24"/>
          <w:szCs w:val="24"/>
        </w:rPr>
        <w:t>12 minutes walking distance | 7 minutes car/uber/scooter</w:t>
      </w:r>
    </w:p>
    <w:p w:rsidR="00F77EDD" w:rsidRDefault="00F77EDD"/>
    <w:p w:rsidR="00F77EDD" w:rsidRDefault="00F77EDD"/>
    <w:sectPr w:rsidR="00F77EDD">
      <w:headerReference w:type="default" r:id="rId31"/>
      <w:headerReference w:type="first" r:id="rId32"/>
      <w:footerReference w:type="first" r:id="rId33"/>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F3E" w:rsidRDefault="00BA5F3E">
      <w:r>
        <w:separator/>
      </w:r>
    </w:p>
  </w:endnote>
  <w:endnote w:type="continuationSeparator" w:id="0">
    <w:p w:rsidR="00BA5F3E" w:rsidRDefault="00BA5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EDD" w:rsidRDefault="00F77E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F3E" w:rsidRDefault="00BA5F3E">
      <w:r>
        <w:separator/>
      </w:r>
    </w:p>
  </w:footnote>
  <w:footnote w:type="continuationSeparator" w:id="0">
    <w:p w:rsidR="00BA5F3E" w:rsidRDefault="00BA5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EDD" w:rsidRDefault="00BA5F3E">
    <w:pPr>
      <w:tabs>
        <w:tab w:val="left" w:pos="7935"/>
      </w:tabs>
    </w:pPr>
    <w:r>
      <w:rPr>
        <w:noProof/>
      </w:rPr>
      <w:drawing>
        <wp:inline distT="0" distB="0" distL="0" distR="0">
          <wp:extent cx="2102175" cy="685800"/>
          <wp:effectExtent l="0" t="0" r="0" b="0"/>
          <wp:docPr id="20"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l="15253" r="15047"/>
                  <a:stretch>
                    <a:fillRect/>
                  </a:stretch>
                </pic:blipFill>
                <pic:spPr>
                  <a:xfrm>
                    <a:off x="0" y="0"/>
                    <a:ext cx="2102175" cy="685800"/>
                  </a:xfrm>
                  <a:prstGeom prst="rect">
                    <a:avLst/>
                  </a:prstGeom>
                  <a:ln/>
                </pic:spPr>
              </pic:pic>
            </a:graphicData>
          </a:graphic>
        </wp:inline>
      </w:drawing>
    </w:r>
    <w:r>
      <w:tab/>
    </w:r>
    <w:r>
      <w:rPr>
        <w:noProof/>
      </w:rPr>
      <w:drawing>
        <wp:inline distT="114300" distB="114300" distL="114300" distR="114300">
          <wp:extent cx="1481138" cy="785301"/>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481138" cy="785301"/>
                  </a:xfrm>
                  <a:prstGeom prst="rect">
                    <a:avLst/>
                  </a:prstGeom>
                  <a:ln/>
                </pic:spPr>
              </pic:pic>
            </a:graphicData>
          </a:graphic>
        </wp:inline>
      </w:drawing>
    </w:r>
  </w:p>
  <w:p w:rsidR="00F77EDD" w:rsidRDefault="00F77E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EDD" w:rsidRDefault="00BA5F3E">
    <w:pPr>
      <w:tabs>
        <w:tab w:val="left" w:pos="7935"/>
      </w:tabs>
    </w:pPr>
    <w:r>
      <w:rPr>
        <w:noProof/>
      </w:rPr>
      <w:drawing>
        <wp:inline distT="0" distB="0" distL="0" distR="0">
          <wp:extent cx="2102175" cy="685800"/>
          <wp:effectExtent l="0" t="0" r="0" b="0"/>
          <wp:docPr id="11"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l="15253" r="15047"/>
                  <a:stretch>
                    <a:fillRect/>
                  </a:stretch>
                </pic:blipFill>
                <pic:spPr>
                  <a:xfrm>
                    <a:off x="0" y="0"/>
                    <a:ext cx="2102175" cy="685800"/>
                  </a:xfrm>
                  <a:prstGeom prst="rect">
                    <a:avLst/>
                  </a:prstGeom>
                  <a:ln/>
                </pic:spPr>
              </pic:pic>
            </a:graphicData>
          </a:graphic>
        </wp:inline>
      </w:drawing>
    </w:r>
    <w:r>
      <w:tab/>
    </w:r>
    <w:r>
      <w:rPr>
        <w:noProof/>
      </w:rPr>
      <w:drawing>
        <wp:inline distT="114300" distB="114300" distL="114300" distR="114300">
          <wp:extent cx="1481138" cy="785301"/>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481138" cy="7853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14872"/>
    <w:multiLevelType w:val="multilevel"/>
    <w:tmpl w:val="EC4CA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83434A"/>
    <w:multiLevelType w:val="multilevel"/>
    <w:tmpl w:val="863C3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254F59"/>
    <w:multiLevelType w:val="multilevel"/>
    <w:tmpl w:val="B8FC4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1857AF"/>
    <w:multiLevelType w:val="multilevel"/>
    <w:tmpl w:val="2CD06B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D9611E1"/>
    <w:multiLevelType w:val="multilevel"/>
    <w:tmpl w:val="347AB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C5052A"/>
    <w:multiLevelType w:val="multilevel"/>
    <w:tmpl w:val="831C5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DD"/>
    <w:rsid w:val="00645C50"/>
    <w:rsid w:val="00BA5F3E"/>
    <w:rsid w:val="00F77ED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5E12F7-0001-4047-920A-1A7BF446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pt-P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391"/>
  </w:style>
  <w:style w:type="paragraph" w:styleId="Heading1">
    <w:name w:val="heading 1"/>
    <w:basedOn w:val="Normal"/>
    <w:next w:val="Normal"/>
    <w:link w:val="Heading1Char"/>
    <w:uiPriority w:val="9"/>
    <w:qFormat/>
    <w:rsid w:val="007763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208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208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E57C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77639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776391"/>
    <w:rPr>
      <w:color w:val="0563C1"/>
      <w:u w:val="single"/>
    </w:rPr>
  </w:style>
  <w:style w:type="paragraph" w:styleId="ListParagraph">
    <w:name w:val="List Paragraph"/>
    <w:basedOn w:val="Normal"/>
    <w:uiPriority w:val="34"/>
    <w:qFormat/>
    <w:rsid w:val="00776391"/>
    <w:pPr>
      <w:ind w:left="720"/>
    </w:pPr>
  </w:style>
  <w:style w:type="character" w:customStyle="1" w:styleId="backcolor28">
    <w:name w:val="backcolor_28"/>
    <w:basedOn w:val="DefaultParagraphFont"/>
    <w:rsid w:val="00776391"/>
  </w:style>
  <w:style w:type="table" w:styleId="TableGrid">
    <w:name w:val="Table Grid"/>
    <w:basedOn w:val="TableNormal"/>
    <w:uiPriority w:val="39"/>
    <w:rsid w:val="00776391"/>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391"/>
    <w:pPr>
      <w:tabs>
        <w:tab w:val="center" w:pos="4513"/>
        <w:tab w:val="right" w:pos="9026"/>
      </w:tabs>
    </w:pPr>
  </w:style>
  <w:style w:type="character" w:customStyle="1" w:styleId="HeaderChar">
    <w:name w:val="Header Char"/>
    <w:basedOn w:val="DefaultParagraphFont"/>
    <w:link w:val="Header"/>
    <w:uiPriority w:val="99"/>
    <w:rsid w:val="00776391"/>
    <w:rPr>
      <w:rFonts w:ascii="Calibri" w:hAnsi="Calibri" w:cs="Calibri"/>
    </w:rPr>
  </w:style>
  <w:style w:type="paragraph" w:styleId="Footer">
    <w:name w:val="footer"/>
    <w:basedOn w:val="Normal"/>
    <w:link w:val="FooterChar"/>
    <w:uiPriority w:val="99"/>
    <w:unhideWhenUsed/>
    <w:rsid w:val="00776391"/>
    <w:pPr>
      <w:tabs>
        <w:tab w:val="center" w:pos="4513"/>
        <w:tab w:val="right" w:pos="9026"/>
      </w:tabs>
    </w:pPr>
  </w:style>
  <w:style w:type="character" w:customStyle="1" w:styleId="FooterChar">
    <w:name w:val="Footer Char"/>
    <w:basedOn w:val="DefaultParagraphFont"/>
    <w:link w:val="Footer"/>
    <w:uiPriority w:val="99"/>
    <w:rsid w:val="00776391"/>
    <w:rPr>
      <w:rFonts w:ascii="Calibri" w:hAnsi="Calibri" w:cs="Calibri"/>
    </w:rPr>
  </w:style>
  <w:style w:type="character" w:customStyle="1" w:styleId="Heading2Char">
    <w:name w:val="Heading 2 Char"/>
    <w:basedOn w:val="DefaultParagraphFont"/>
    <w:link w:val="Heading2"/>
    <w:uiPriority w:val="9"/>
    <w:rsid w:val="00AD208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D208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E57C5"/>
    <w:rPr>
      <w:rFonts w:asciiTheme="majorHAnsi" w:eastAsiaTheme="majorEastAsia" w:hAnsiTheme="majorHAnsi" w:cstheme="majorBidi"/>
      <w:i/>
      <w:iCs/>
      <w:color w:val="2F5496" w:themeColor="accent1" w:themeShade="BF"/>
    </w:rPr>
  </w:style>
  <w:style w:type="paragraph" w:customStyle="1" w:styleId="font8">
    <w:name w:val="font_8"/>
    <w:basedOn w:val="Normal"/>
    <w:rsid w:val="005E57C5"/>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5E57C5"/>
  </w:style>
  <w:style w:type="paragraph" w:styleId="NormalWeb">
    <w:name w:val="Normal (Web)"/>
    <w:basedOn w:val="Normal"/>
    <w:uiPriority w:val="99"/>
    <w:semiHidden/>
    <w:unhideWhenUsed/>
    <w:rsid w:val="005E57C5"/>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icardo.AGUADO@ec.europa.eu" TargetMode="External"/><Relationship Id="rId13" Type="http://schemas.openxmlformats.org/officeDocument/2006/relationships/hyperlink" Target="mailto:trevisanis@san-benedetto-del-tronto.gov.it" TargetMode="External"/><Relationship Id="rId18" Type="http://schemas.openxmlformats.org/officeDocument/2006/relationships/hyperlink" Target="https://www.nh-hoteles.pt/hotel/nh-lisboa-campo-grande"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triushotels.com/theicon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alvador.anton@urv.cat" TargetMode="External"/><Relationship Id="rId17" Type="http://schemas.openxmlformats.org/officeDocument/2006/relationships/image" Target="media/image3.png"/><Relationship Id="rId25" Type="http://schemas.openxmlformats.org/officeDocument/2006/relationships/hyperlink" Target="http://nlc-rooms-suites.lisbon-hotel.org/"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yperlink" Target="https://www.viphotels.com/pt/Menu/Hoteis/Portugal/Vip-Executive-Zurique/Sobre-Hotel.aspx"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rdwallet.com/article/small-business/best-b2b-e-commerce-platforms" TargetMode="External"/><Relationship Id="rId24" Type="http://schemas.openxmlformats.org/officeDocument/2006/relationships/hyperlink" Target="https://www.vipgrandlisboahotel.com/"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suites.luzeiroshoteis.com/" TargetMode="External"/><Relationship Id="rId28" Type="http://schemas.openxmlformats.org/officeDocument/2006/relationships/image" Target="media/image6.png"/><Relationship Id="rId10" Type="http://schemas.openxmlformats.org/officeDocument/2006/relationships/hyperlink" Target="mailto:salvador.anton@urv.cat" TargetMode="External"/><Relationship Id="rId19" Type="http://schemas.openxmlformats.org/officeDocument/2006/relationships/hyperlink" Target="https://www.viphotels.com/pt/Menu/Hoteis/Portugal/Vip-Executive-Entrecampos/Sobre-Hotel.aspx"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rid.mirabito@eurecat.org" TargetMode="External"/><Relationship Id="rId14" Type="http://schemas.openxmlformats.org/officeDocument/2006/relationships/hyperlink" Target="mailto:dnadal@feht-turisme.org" TargetMode="External"/><Relationship Id="rId22" Type="http://schemas.openxmlformats.org/officeDocument/2006/relationships/hyperlink" Target="https://www.alifhotels.com/pt/Alif/Hotel-Alif-Campo-Pequeno.aspx"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K3V5wu6TTKmmeSJRSYXrLiLh3Q==">AMUW2mUItIcR+kC3rLrqPkJQM+n0h0AFSPsoP791evJpdThFHvAAu7vJdYiJE80CjUbYG4SmOnsKqVniajpRj/5JRrxBkihIgKLt/ARZJYrrCdKD3SC8o8A=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1758</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Brito e Abreu</dc:creator>
  <cp:lastModifiedBy>João Morgado Fernandes</cp:lastModifiedBy>
  <cp:revision>2</cp:revision>
  <dcterms:created xsi:type="dcterms:W3CDTF">2023-01-06T15:45:00Z</dcterms:created>
  <dcterms:modified xsi:type="dcterms:W3CDTF">2023-01-06T15:45:00Z</dcterms:modified>
</cp:coreProperties>
</file>